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36FED" w14:textId="33DDD869" w:rsidR="008625A5" w:rsidRPr="008625A5" w:rsidRDefault="008625A5" w:rsidP="008625A5">
      <w:pPr>
        <w:jc w:val="center"/>
        <w:rPr>
          <w:rFonts w:ascii="Arial Bold" w:hAnsi="Arial Bold" w:cs="Arial"/>
          <w:b/>
          <w:caps/>
          <w:sz w:val="28"/>
          <w:szCs w:val="28"/>
          <w:lang w:val="en-GB"/>
        </w:rPr>
      </w:pPr>
      <w:r w:rsidRPr="008625A5">
        <w:rPr>
          <w:rFonts w:ascii="Arial Bold" w:hAnsi="Arial Bold" w:cs="Arial"/>
          <w:b/>
          <w:caps/>
          <w:sz w:val="28"/>
          <w:szCs w:val="28"/>
          <w:lang w:val="en-GB"/>
        </w:rPr>
        <w:t>Ark Housing</w:t>
      </w:r>
    </w:p>
    <w:p w14:paraId="15CC6420" w14:textId="1DDCC32A" w:rsidR="008625A5" w:rsidRPr="008625A5" w:rsidRDefault="008D48F0" w:rsidP="008625A5">
      <w:pPr>
        <w:spacing w:before="240"/>
        <w:jc w:val="center"/>
        <w:rPr>
          <w:rFonts w:ascii="Arial Bold" w:hAnsi="Arial Bold" w:cs="Arial"/>
          <w:b/>
          <w:caps/>
          <w:color w:val="000000" w:themeColor="text1"/>
          <w:sz w:val="28"/>
          <w:szCs w:val="28"/>
          <w:lang w:val="en-GB"/>
        </w:rPr>
      </w:pPr>
      <w:r>
        <w:rPr>
          <w:rFonts w:ascii="Arial Bold" w:hAnsi="Arial Bold" w:cs="Arial"/>
          <w:b/>
          <w:caps/>
          <w:sz w:val="28"/>
          <w:szCs w:val="28"/>
          <w:lang w:val="en-GB"/>
        </w:rPr>
        <w:t xml:space="preserve">CHIEF eXECUTIVE </w:t>
      </w:r>
      <w:r w:rsidR="008625A5" w:rsidRPr="008625A5">
        <w:rPr>
          <w:rFonts w:ascii="Arial Bold" w:hAnsi="Arial Bold" w:cs="Arial"/>
          <w:b/>
          <w:caps/>
          <w:sz w:val="28"/>
          <w:szCs w:val="28"/>
          <w:lang w:val="en-GB"/>
        </w:rPr>
        <w:t>Job Description</w:t>
      </w:r>
    </w:p>
    <w:p w14:paraId="5D29DECA" w14:textId="77777777" w:rsidR="008625A5" w:rsidRPr="00FD0932" w:rsidRDefault="008625A5" w:rsidP="008625A5">
      <w:pPr>
        <w:rPr>
          <w:rFonts w:ascii="Arial" w:hAnsi="Arial" w:cs="Arial"/>
          <w:b/>
          <w:lang w:val="en-GB"/>
        </w:rPr>
      </w:pPr>
    </w:p>
    <w:p w14:paraId="2A54C9F2" w14:textId="77777777" w:rsidR="008625A5" w:rsidRDefault="008625A5" w:rsidP="008625A5">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7"/>
        <w:gridCol w:w="1881"/>
        <w:gridCol w:w="2045"/>
        <w:gridCol w:w="1928"/>
      </w:tblGrid>
      <w:tr w:rsidR="008625A5" w:rsidRPr="00A077D9" w14:paraId="6DAC5A7C" w14:textId="77777777" w:rsidTr="00B45ECE">
        <w:trPr>
          <w:trHeight w:val="399"/>
        </w:trPr>
        <w:tc>
          <w:tcPr>
            <w:tcW w:w="2067" w:type="dxa"/>
            <w:tcBorders>
              <w:top w:val="single" w:sz="4" w:space="0" w:color="auto"/>
              <w:left w:val="single" w:sz="4" w:space="0" w:color="auto"/>
              <w:bottom w:val="single" w:sz="4" w:space="0" w:color="auto"/>
              <w:right w:val="single" w:sz="4" w:space="0" w:color="auto"/>
            </w:tcBorders>
            <w:shd w:val="pct5" w:color="auto" w:fill="auto"/>
            <w:vAlign w:val="center"/>
          </w:tcPr>
          <w:p w14:paraId="11D4053C" w14:textId="77777777" w:rsidR="008625A5" w:rsidRPr="00CD452D" w:rsidRDefault="008625A5" w:rsidP="00B45ECE">
            <w:pPr>
              <w:rPr>
                <w:rFonts w:ascii="Arial" w:hAnsi="Arial" w:cs="Arial"/>
                <w:b/>
                <w:bCs/>
              </w:rPr>
            </w:pPr>
            <w:r w:rsidRPr="00CD452D">
              <w:rPr>
                <w:rFonts w:ascii="Arial" w:hAnsi="Arial" w:cs="Arial"/>
                <w:b/>
                <w:bCs/>
              </w:rPr>
              <w:t>Job Title</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0DD98ABE" w14:textId="77777777" w:rsidR="008625A5" w:rsidRPr="00CD452D" w:rsidRDefault="008625A5" w:rsidP="00B45ECE">
            <w:pPr>
              <w:rPr>
                <w:rFonts w:ascii="Arial" w:hAnsi="Arial" w:cs="Arial"/>
              </w:rPr>
            </w:pPr>
            <w:r w:rsidRPr="00CD452D">
              <w:rPr>
                <w:rFonts w:ascii="Arial" w:hAnsi="Arial" w:cs="Arial"/>
              </w:rPr>
              <w:t>Chief Executive</w:t>
            </w:r>
          </w:p>
        </w:tc>
      </w:tr>
      <w:tr w:rsidR="008625A5" w:rsidRPr="00A077D9" w14:paraId="5B16A448" w14:textId="77777777" w:rsidTr="00B45ECE">
        <w:trPr>
          <w:trHeight w:val="399"/>
        </w:trPr>
        <w:tc>
          <w:tcPr>
            <w:tcW w:w="2067" w:type="dxa"/>
            <w:tcBorders>
              <w:top w:val="single" w:sz="4" w:space="0" w:color="auto"/>
              <w:left w:val="single" w:sz="4" w:space="0" w:color="auto"/>
              <w:bottom w:val="single" w:sz="4" w:space="0" w:color="auto"/>
              <w:right w:val="single" w:sz="4" w:space="0" w:color="auto"/>
            </w:tcBorders>
            <w:shd w:val="pct5" w:color="auto" w:fill="auto"/>
            <w:vAlign w:val="center"/>
          </w:tcPr>
          <w:p w14:paraId="0818417C" w14:textId="77777777" w:rsidR="008625A5" w:rsidRPr="00CD452D" w:rsidRDefault="008625A5" w:rsidP="00B45ECE">
            <w:pPr>
              <w:rPr>
                <w:rFonts w:ascii="Arial" w:hAnsi="Arial" w:cs="Arial"/>
                <w:b/>
                <w:bCs/>
              </w:rPr>
            </w:pPr>
            <w:r w:rsidRPr="00CD452D">
              <w:rPr>
                <w:rFonts w:ascii="Arial" w:hAnsi="Arial" w:cs="Arial"/>
                <w:b/>
                <w:bCs/>
              </w:rPr>
              <w:t>Responsible To</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2594DE08" w14:textId="77777777" w:rsidR="008625A5" w:rsidRPr="00CD452D" w:rsidRDefault="008625A5" w:rsidP="00B45ECE">
            <w:pPr>
              <w:rPr>
                <w:rFonts w:ascii="Arial" w:hAnsi="Arial" w:cs="Arial"/>
              </w:rPr>
            </w:pPr>
            <w:r w:rsidRPr="00CD452D">
              <w:rPr>
                <w:rFonts w:ascii="Arial" w:hAnsi="Arial" w:cs="Arial"/>
              </w:rPr>
              <w:t>Chair of the Board</w:t>
            </w:r>
          </w:p>
        </w:tc>
      </w:tr>
      <w:tr w:rsidR="008625A5" w:rsidRPr="00A077D9" w14:paraId="24287A33" w14:textId="77777777" w:rsidTr="00B45ECE">
        <w:trPr>
          <w:trHeight w:val="399"/>
        </w:trPr>
        <w:tc>
          <w:tcPr>
            <w:tcW w:w="2067" w:type="dxa"/>
            <w:tcBorders>
              <w:top w:val="single" w:sz="4" w:space="0" w:color="auto"/>
              <w:left w:val="single" w:sz="4" w:space="0" w:color="auto"/>
              <w:bottom w:val="single" w:sz="4" w:space="0" w:color="auto"/>
              <w:right w:val="single" w:sz="4" w:space="0" w:color="auto"/>
            </w:tcBorders>
            <w:shd w:val="pct5" w:color="auto" w:fill="auto"/>
            <w:vAlign w:val="center"/>
          </w:tcPr>
          <w:p w14:paraId="0EA95406" w14:textId="77777777" w:rsidR="008625A5" w:rsidRPr="00CD452D" w:rsidRDefault="008625A5" w:rsidP="00B45ECE">
            <w:pPr>
              <w:rPr>
                <w:rFonts w:ascii="Arial" w:hAnsi="Arial" w:cs="Arial"/>
                <w:b/>
                <w:bCs/>
              </w:rPr>
            </w:pPr>
            <w:r w:rsidRPr="00CD452D">
              <w:rPr>
                <w:rFonts w:ascii="Arial" w:hAnsi="Arial" w:cs="Arial"/>
                <w:b/>
                <w:bCs/>
              </w:rPr>
              <w:t>Scope of Role</w:t>
            </w:r>
          </w:p>
        </w:tc>
        <w:tc>
          <w:tcPr>
            <w:tcW w:w="5854" w:type="dxa"/>
            <w:gridSpan w:val="3"/>
            <w:tcBorders>
              <w:top w:val="single" w:sz="4" w:space="0" w:color="auto"/>
              <w:left w:val="single" w:sz="4" w:space="0" w:color="auto"/>
              <w:bottom w:val="single" w:sz="4" w:space="0" w:color="auto"/>
              <w:right w:val="single" w:sz="4" w:space="0" w:color="auto"/>
            </w:tcBorders>
            <w:vAlign w:val="center"/>
          </w:tcPr>
          <w:p w14:paraId="110912F2" w14:textId="77777777" w:rsidR="008625A5" w:rsidRPr="00CD452D" w:rsidRDefault="008625A5" w:rsidP="00B45ECE">
            <w:pPr>
              <w:spacing w:before="60" w:after="60"/>
              <w:jc w:val="both"/>
              <w:rPr>
                <w:rFonts w:ascii="Arial" w:hAnsi="Arial" w:cs="Arial"/>
              </w:rPr>
            </w:pPr>
            <w:r w:rsidRPr="00CD452D">
              <w:rPr>
                <w:rFonts w:ascii="Arial" w:hAnsi="Arial" w:cs="Arial"/>
              </w:rPr>
              <w:t xml:space="preserve">Responsible for the </w:t>
            </w:r>
            <w:proofErr w:type="gramStart"/>
            <w:r w:rsidRPr="00CD452D">
              <w:rPr>
                <w:rFonts w:ascii="Arial" w:hAnsi="Arial" w:cs="Arial"/>
              </w:rPr>
              <w:t>day to day</w:t>
            </w:r>
            <w:proofErr w:type="gramEnd"/>
            <w:r w:rsidRPr="00CD452D">
              <w:rPr>
                <w:rFonts w:ascii="Arial" w:hAnsi="Arial" w:cs="Arial"/>
              </w:rPr>
              <w:t xml:space="preserve"> operational management of the </w:t>
            </w:r>
            <w:proofErr w:type="spellStart"/>
            <w:r w:rsidRPr="00CD452D">
              <w:rPr>
                <w:rFonts w:ascii="Arial" w:hAnsi="Arial" w:cs="Arial"/>
              </w:rPr>
              <w:t>organisation</w:t>
            </w:r>
            <w:proofErr w:type="spellEnd"/>
            <w:r w:rsidRPr="00CD452D">
              <w:rPr>
                <w:rFonts w:ascii="Arial" w:hAnsi="Arial" w:cs="Arial"/>
              </w:rPr>
              <w:t xml:space="preserve">, providing strategic leadership to the Board and senior management team and for the delivery of the </w:t>
            </w:r>
            <w:proofErr w:type="spellStart"/>
            <w:r w:rsidRPr="00CD452D">
              <w:rPr>
                <w:rFonts w:ascii="Arial" w:hAnsi="Arial" w:cs="Arial"/>
              </w:rPr>
              <w:t>organisation</w:t>
            </w:r>
            <w:r>
              <w:rPr>
                <w:rFonts w:ascii="Arial" w:hAnsi="Arial" w:cs="Arial"/>
              </w:rPr>
              <w:t>’</w:t>
            </w:r>
            <w:r w:rsidRPr="00CD452D">
              <w:rPr>
                <w:rFonts w:ascii="Arial" w:hAnsi="Arial" w:cs="Arial"/>
              </w:rPr>
              <w:t>s</w:t>
            </w:r>
            <w:proofErr w:type="spellEnd"/>
            <w:r w:rsidRPr="00CD452D">
              <w:rPr>
                <w:rFonts w:ascii="Arial" w:hAnsi="Arial" w:cs="Arial"/>
              </w:rPr>
              <w:t xml:space="preserve"> corporate objectives.</w:t>
            </w:r>
          </w:p>
        </w:tc>
      </w:tr>
      <w:tr w:rsidR="008625A5" w:rsidRPr="00A077D9" w14:paraId="45801790" w14:textId="77777777" w:rsidTr="00B45ECE">
        <w:trPr>
          <w:trHeight w:val="399"/>
        </w:trPr>
        <w:tc>
          <w:tcPr>
            <w:tcW w:w="2067" w:type="dxa"/>
            <w:tcBorders>
              <w:top w:val="single" w:sz="4" w:space="0" w:color="auto"/>
              <w:left w:val="single" w:sz="4" w:space="0" w:color="auto"/>
              <w:bottom w:val="single" w:sz="4" w:space="0" w:color="auto"/>
              <w:right w:val="single" w:sz="4" w:space="0" w:color="auto"/>
            </w:tcBorders>
            <w:shd w:val="pct5" w:color="auto" w:fill="auto"/>
            <w:vAlign w:val="center"/>
          </w:tcPr>
          <w:p w14:paraId="3FE4B76A" w14:textId="77777777" w:rsidR="008625A5" w:rsidRPr="00CD452D" w:rsidRDefault="008625A5" w:rsidP="00B45ECE">
            <w:pPr>
              <w:spacing w:before="60" w:after="60"/>
              <w:rPr>
                <w:rFonts w:ascii="Arial" w:hAnsi="Arial" w:cs="Arial"/>
                <w:b/>
                <w:bCs/>
              </w:rPr>
            </w:pPr>
            <w:r w:rsidRPr="00CD452D">
              <w:rPr>
                <w:rFonts w:ascii="Arial" w:hAnsi="Arial" w:cs="Arial"/>
                <w:b/>
                <w:bCs/>
              </w:rPr>
              <w:t>Number of direct reports</w:t>
            </w:r>
          </w:p>
        </w:tc>
        <w:tc>
          <w:tcPr>
            <w:tcW w:w="1881" w:type="dxa"/>
            <w:tcBorders>
              <w:top w:val="single" w:sz="4" w:space="0" w:color="auto"/>
              <w:left w:val="single" w:sz="4" w:space="0" w:color="auto"/>
              <w:bottom w:val="single" w:sz="4" w:space="0" w:color="auto"/>
              <w:right w:val="single" w:sz="4" w:space="0" w:color="auto"/>
            </w:tcBorders>
            <w:vAlign w:val="center"/>
          </w:tcPr>
          <w:p w14:paraId="445D42E3" w14:textId="77777777" w:rsidR="008625A5" w:rsidRPr="00CD452D" w:rsidRDefault="008625A5" w:rsidP="00B45ECE">
            <w:pPr>
              <w:spacing w:before="60" w:after="60"/>
              <w:rPr>
                <w:rFonts w:ascii="Arial" w:hAnsi="Arial" w:cs="Arial"/>
              </w:rPr>
            </w:pPr>
            <w:r>
              <w:rPr>
                <w:rFonts w:ascii="Arial" w:hAnsi="Arial" w:cs="Arial"/>
              </w:rPr>
              <w:t>4</w:t>
            </w:r>
          </w:p>
        </w:tc>
        <w:tc>
          <w:tcPr>
            <w:tcW w:w="2045" w:type="dxa"/>
            <w:tcBorders>
              <w:top w:val="single" w:sz="4" w:space="0" w:color="auto"/>
              <w:left w:val="single" w:sz="4" w:space="0" w:color="auto"/>
              <w:bottom w:val="single" w:sz="4" w:space="0" w:color="auto"/>
              <w:right w:val="single" w:sz="4" w:space="0" w:color="auto"/>
            </w:tcBorders>
            <w:shd w:val="pct5" w:color="auto" w:fill="auto"/>
            <w:vAlign w:val="center"/>
          </w:tcPr>
          <w:p w14:paraId="48DBCF16" w14:textId="77777777" w:rsidR="008625A5" w:rsidRPr="00CD452D" w:rsidRDefault="008625A5" w:rsidP="00B45ECE">
            <w:pPr>
              <w:spacing w:before="60" w:after="60"/>
              <w:rPr>
                <w:rFonts w:ascii="Arial" w:hAnsi="Arial" w:cs="Arial"/>
                <w:b/>
                <w:bCs/>
              </w:rPr>
            </w:pPr>
            <w:r w:rsidRPr="00CD452D">
              <w:rPr>
                <w:rFonts w:ascii="Arial" w:hAnsi="Arial" w:cs="Arial"/>
                <w:b/>
                <w:bCs/>
              </w:rPr>
              <w:t>Number of indirect reports</w:t>
            </w:r>
          </w:p>
        </w:tc>
        <w:tc>
          <w:tcPr>
            <w:tcW w:w="1928" w:type="dxa"/>
            <w:tcBorders>
              <w:top w:val="single" w:sz="4" w:space="0" w:color="auto"/>
              <w:left w:val="single" w:sz="4" w:space="0" w:color="auto"/>
              <w:bottom w:val="single" w:sz="4" w:space="0" w:color="auto"/>
              <w:right w:val="single" w:sz="4" w:space="0" w:color="auto"/>
            </w:tcBorders>
            <w:vAlign w:val="center"/>
          </w:tcPr>
          <w:p w14:paraId="33A469EA" w14:textId="77777777" w:rsidR="008625A5" w:rsidRPr="00CD452D" w:rsidRDefault="008625A5" w:rsidP="00B45ECE">
            <w:pPr>
              <w:spacing w:before="60" w:after="60"/>
              <w:rPr>
                <w:rFonts w:ascii="Arial" w:hAnsi="Arial" w:cs="Arial"/>
              </w:rPr>
            </w:pPr>
            <w:r w:rsidRPr="00CD452D">
              <w:rPr>
                <w:rFonts w:ascii="Arial" w:hAnsi="Arial" w:cs="Arial"/>
              </w:rPr>
              <w:t>40+</w:t>
            </w:r>
          </w:p>
        </w:tc>
      </w:tr>
      <w:tr w:rsidR="008625A5" w:rsidRPr="00A077D9" w14:paraId="4030E843" w14:textId="77777777" w:rsidTr="00B45ECE">
        <w:trPr>
          <w:trHeight w:val="399"/>
        </w:trPr>
        <w:tc>
          <w:tcPr>
            <w:tcW w:w="2067" w:type="dxa"/>
            <w:tcBorders>
              <w:top w:val="single" w:sz="4" w:space="0" w:color="auto"/>
              <w:left w:val="single" w:sz="4" w:space="0" w:color="auto"/>
              <w:bottom w:val="single" w:sz="4" w:space="0" w:color="auto"/>
              <w:right w:val="single" w:sz="4" w:space="0" w:color="auto"/>
            </w:tcBorders>
            <w:shd w:val="pct5" w:color="auto" w:fill="auto"/>
            <w:vAlign w:val="center"/>
          </w:tcPr>
          <w:p w14:paraId="5E14DC2F" w14:textId="77777777" w:rsidR="008625A5" w:rsidRPr="00CD452D" w:rsidRDefault="008625A5" w:rsidP="00B45ECE">
            <w:pPr>
              <w:spacing w:before="60" w:after="60"/>
              <w:rPr>
                <w:rFonts w:ascii="Arial" w:hAnsi="Arial" w:cs="Arial"/>
                <w:b/>
                <w:bCs/>
              </w:rPr>
            </w:pPr>
            <w:r w:rsidRPr="00CD452D">
              <w:rPr>
                <w:rFonts w:ascii="Arial" w:hAnsi="Arial" w:cs="Arial"/>
                <w:b/>
                <w:bCs/>
              </w:rPr>
              <w:t>Size of budget for which the role is responsible</w:t>
            </w:r>
          </w:p>
        </w:tc>
        <w:tc>
          <w:tcPr>
            <w:tcW w:w="1881" w:type="dxa"/>
            <w:tcBorders>
              <w:top w:val="single" w:sz="4" w:space="0" w:color="auto"/>
              <w:left w:val="single" w:sz="4" w:space="0" w:color="auto"/>
              <w:bottom w:val="single" w:sz="4" w:space="0" w:color="auto"/>
              <w:right w:val="single" w:sz="4" w:space="0" w:color="auto"/>
            </w:tcBorders>
            <w:vAlign w:val="center"/>
          </w:tcPr>
          <w:p w14:paraId="614FCDFD" w14:textId="77777777" w:rsidR="008625A5" w:rsidRPr="00CD452D" w:rsidRDefault="008625A5" w:rsidP="00B45ECE">
            <w:pPr>
              <w:spacing w:before="60" w:after="60"/>
              <w:rPr>
                <w:rFonts w:ascii="Arial" w:hAnsi="Arial" w:cs="Arial"/>
              </w:rPr>
            </w:pPr>
            <w:r w:rsidRPr="00CD452D">
              <w:rPr>
                <w:rFonts w:ascii="Arial" w:hAnsi="Arial" w:cs="Arial"/>
              </w:rPr>
              <w:t>£30m annually</w:t>
            </w:r>
          </w:p>
        </w:tc>
        <w:tc>
          <w:tcPr>
            <w:tcW w:w="2045" w:type="dxa"/>
            <w:tcBorders>
              <w:top w:val="single" w:sz="4" w:space="0" w:color="auto"/>
              <w:left w:val="single" w:sz="4" w:space="0" w:color="auto"/>
              <w:bottom w:val="single" w:sz="4" w:space="0" w:color="auto"/>
              <w:right w:val="single" w:sz="4" w:space="0" w:color="auto"/>
            </w:tcBorders>
            <w:shd w:val="pct5" w:color="auto" w:fill="auto"/>
            <w:vAlign w:val="center"/>
          </w:tcPr>
          <w:p w14:paraId="4D9E57B9" w14:textId="77777777" w:rsidR="008625A5" w:rsidRPr="00CD452D" w:rsidRDefault="008625A5" w:rsidP="00B45ECE">
            <w:pPr>
              <w:spacing w:before="60" w:after="60"/>
              <w:rPr>
                <w:rFonts w:ascii="Arial" w:hAnsi="Arial" w:cs="Arial"/>
                <w:b/>
                <w:bCs/>
              </w:rPr>
            </w:pPr>
            <w:r w:rsidRPr="00CD452D">
              <w:rPr>
                <w:rFonts w:ascii="Arial" w:hAnsi="Arial" w:cs="Arial"/>
                <w:b/>
                <w:bCs/>
              </w:rPr>
              <w:t xml:space="preserve">Level of financial authority </w:t>
            </w:r>
            <w:proofErr w:type="gramStart"/>
            <w:r w:rsidRPr="00CD452D">
              <w:rPr>
                <w:rFonts w:ascii="Arial" w:hAnsi="Arial" w:cs="Arial"/>
                <w:b/>
                <w:bCs/>
              </w:rPr>
              <w:t>with regard to</w:t>
            </w:r>
            <w:proofErr w:type="gramEnd"/>
            <w:r w:rsidRPr="00CD452D">
              <w:rPr>
                <w:rFonts w:ascii="Arial" w:hAnsi="Arial" w:cs="Arial"/>
                <w:b/>
                <w:bCs/>
              </w:rPr>
              <w:t xml:space="preserve"> expenditure</w:t>
            </w:r>
          </w:p>
        </w:tc>
        <w:tc>
          <w:tcPr>
            <w:tcW w:w="1928" w:type="dxa"/>
            <w:tcBorders>
              <w:top w:val="single" w:sz="4" w:space="0" w:color="auto"/>
              <w:left w:val="single" w:sz="4" w:space="0" w:color="auto"/>
              <w:bottom w:val="single" w:sz="4" w:space="0" w:color="auto"/>
              <w:right w:val="single" w:sz="4" w:space="0" w:color="auto"/>
            </w:tcBorders>
            <w:vAlign w:val="center"/>
          </w:tcPr>
          <w:p w14:paraId="4E9834DD" w14:textId="77777777" w:rsidR="008625A5" w:rsidRPr="00CD452D" w:rsidRDefault="008625A5" w:rsidP="00B45ECE">
            <w:pPr>
              <w:spacing w:before="60" w:after="60"/>
              <w:rPr>
                <w:rFonts w:ascii="Arial" w:hAnsi="Arial" w:cs="Arial"/>
              </w:rPr>
            </w:pPr>
            <w:r w:rsidRPr="00CD452D">
              <w:rPr>
                <w:rFonts w:ascii="Arial" w:hAnsi="Arial" w:cs="Arial"/>
              </w:rPr>
              <w:t>Approved Budget</w:t>
            </w:r>
          </w:p>
        </w:tc>
      </w:tr>
    </w:tbl>
    <w:p w14:paraId="2F4B3459" w14:textId="77777777" w:rsidR="008625A5" w:rsidRPr="00C513FD" w:rsidRDefault="008625A5" w:rsidP="008625A5">
      <w:pPr>
        <w:jc w:val="both"/>
        <w:rPr>
          <w:rFonts w:ascii="Arial" w:hAnsi="Arial" w:cs="Arial"/>
          <w:b/>
          <w:bCs/>
        </w:rPr>
      </w:pPr>
    </w:p>
    <w:p w14:paraId="73240449" w14:textId="77777777" w:rsidR="008625A5" w:rsidRDefault="008625A5" w:rsidP="008625A5">
      <w:pPr>
        <w:tabs>
          <w:tab w:val="left" w:pos="2478"/>
          <w:tab w:val="left" w:pos="4632"/>
          <w:tab w:val="left" w:pos="6801"/>
        </w:tabs>
        <w:jc w:val="both"/>
        <w:rPr>
          <w:rFonts w:ascii="Arial" w:hAnsi="Arial" w:cs="Arial"/>
          <w:b/>
          <w:bCs/>
        </w:rPr>
      </w:pPr>
    </w:p>
    <w:p w14:paraId="47C54913" w14:textId="77777777" w:rsidR="008625A5" w:rsidRDefault="008625A5" w:rsidP="008625A5">
      <w:pPr>
        <w:tabs>
          <w:tab w:val="left" w:pos="2478"/>
          <w:tab w:val="left" w:pos="4632"/>
          <w:tab w:val="left" w:pos="6801"/>
        </w:tabs>
        <w:jc w:val="both"/>
        <w:rPr>
          <w:rFonts w:ascii="Arial" w:hAnsi="Arial" w:cs="Arial"/>
          <w:b/>
        </w:rPr>
      </w:pPr>
      <w:r w:rsidRPr="00FD0932">
        <w:rPr>
          <w:rFonts w:ascii="Arial" w:hAnsi="Arial" w:cs="Arial"/>
          <w:b/>
          <w:bCs/>
        </w:rPr>
        <w:t xml:space="preserve">Main Purpose of the Role </w:t>
      </w:r>
    </w:p>
    <w:p w14:paraId="76912EBF" w14:textId="77777777" w:rsidR="008625A5" w:rsidRPr="00C513FD" w:rsidRDefault="008625A5" w:rsidP="008625A5">
      <w:pPr>
        <w:tabs>
          <w:tab w:val="left" w:pos="2478"/>
          <w:tab w:val="left" w:pos="4632"/>
          <w:tab w:val="left" w:pos="6801"/>
        </w:tabs>
        <w:jc w:val="both"/>
        <w:rPr>
          <w:rFonts w:ascii="Arial" w:hAnsi="Arial" w:cs="Arial"/>
          <w:b/>
        </w:rPr>
      </w:pPr>
      <w:r w:rsidRPr="00FD0932">
        <w:rPr>
          <w:rFonts w:ascii="Arial" w:hAnsi="Arial" w:cs="Arial"/>
        </w:rPr>
        <w:t>To ensure effective management of Ark Housing by providing strategic direction and leadership to Directors and all staff and strategic guidance and support to the Board and its Committees, including policy formulation and implementation.</w:t>
      </w:r>
    </w:p>
    <w:p w14:paraId="3ABB5537" w14:textId="77777777" w:rsidR="008625A5" w:rsidRPr="00FD0932" w:rsidRDefault="008625A5" w:rsidP="008625A5">
      <w:pPr>
        <w:tabs>
          <w:tab w:val="left" w:pos="2478"/>
          <w:tab w:val="left" w:pos="4632"/>
          <w:tab w:val="left" w:pos="6801"/>
        </w:tabs>
        <w:spacing w:before="240"/>
        <w:jc w:val="both"/>
        <w:rPr>
          <w:rFonts w:ascii="Arial" w:hAnsi="Arial" w:cs="Arial"/>
          <w:b/>
          <w:bCs/>
        </w:rPr>
      </w:pPr>
      <w:r w:rsidRPr="00FD0932">
        <w:rPr>
          <w:rFonts w:ascii="Arial" w:hAnsi="Arial" w:cs="Arial"/>
          <w:b/>
          <w:bCs/>
        </w:rPr>
        <w:t>Key Responsibilities:</w:t>
      </w:r>
    </w:p>
    <w:p w14:paraId="3FC0F453" w14:textId="77777777" w:rsidR="008625A5" w:rsidRPr="00FD0932" w:rsidRDefault="008625A5" w:rsidP="008625A5">
      <w:pPr>
        <w:pStyle w:val="ListParagraph"/>
        <w:numPr>
          <w:ilvl w:val="0"/>
          <w:numId w:val="1"/>
        </w:numPr>
        <w:spacing w:before="120" w:after="120"/>
        <w:contextualSpacing w:val="0"/>
        <w:jc w:val="both"/>
        <w:rPr>
          <w:rFonts w:ascii="Arial" w:hAnsi="Arial" w:cs="Arial"/>
        </w:rPr>
      </w:pPr>
      <w:r w:rsidRPr="00FD0932">
        <w:rPr>
          <w:rFonts w:ascii="Arial" w:hAnsi="Arial" w:cs="Arial"/>
        </w:rPr>
        <w:t>To provide advice and assistance to the Board in setting strategy and planning, directing and controlling the Association’s affairs.</w:t>
      </w:r>
    </w:p>
    <w:p w14:paraId="6869E9B8" w14:textId="77777777" w:rsidR="008625A5" w:rsidRPr="00FD0932" w:rsidRDefault="008625A5" w:rsidP="008625A5">
      <w:pPr>
        <w:pStyle w:val="ListParagraph"/>
        <w:numPr>
          <w:ilvl w:val="0"/>
          <w:numId w:val="1"/>
        </w:numPr>
        <w:spacing w:before="120" w:after="120"/>
        <w:contextualSpacing w:val="0"/>
        <w:jc w:val="both"/>
        <w:rPr>
          <w:rFonts w:ascii="Arial" w:hAnsi="Arial" w:cs="Arial"/>
        </w:rPr>
      </w:pPr>
      <w:r w:rsidRPr="00FD0932">
        <w:rPr>
          <w:rFonts w:ascii="Arial" w:hAnsi="Arial" w:cs="Arial"/>
        </w:rPr>
        <w:t>To prepare and regularly review the Business Plans as the framework for the Association’s strategic and operational objectives.</w:t>
      </w:r>
    </w:p>
    <w:p w14:paraId="42382251" w14:textId="77777777" w:rsidR="008625A5" w:rsidRPr="00FD0932" w:rsidRDefault="008625A5" w:rsidP="008625A5">
      <w:pPr>
        <w:pStyle w:val="ListParagraph"/>
        <w:numPr>
          <w:ilvl w:val="0"/>
          <w:numId w:val="1"/>
        </w:numPr>
        <w:spacing w:before="120" w:after="120"/>
        <w:contextualSpacing w:val="0"/>
        <w:jc w:val="both"/>
        <w:rPr>
          <w:rFonts w:ascii="Arial" w:hAnsi="Arial" w:cs="Arial"/>
        </w:rPr>
      </w:pPr>
      <w:r w:rsidRPr="00FD0932">
        <w:rPr>
          <w:rFonts w:ascii="Arial" w:hAnsi="Arial" w:cs="Arial"/>
        </w:rPr>
        <w:t>To provide clear and progressive leadership through culture change, where necessary.</w:t>
      </w:r>
    </w:p>
    <w:p w14:paraId="7E895B88" w14:textId="77777777" w:rsidR="008625A5" w:rsidRPr="00FD0932" w:rsidRDefault="008625A5" w:rsidP="008625A5">
      <w:pPr>
        <w:pStyle w:val="ListParagraph"/>
        <w:numPr>
          <w:ilvl w:val="0"/>
          <w:numId w:val="1"/>
        </w:numPr>
        <w:spacing w:before="120" w:after="120"/>
        <w:contextualSpacing w:val="0"/>
        <w:jc w:val="both"/>
        <w:rPr>
          <w:rFonts w:ascii="Arial" w:hAnsi="Arial" w:cs="Arial"/>
        </w:rPr>
      </w:pPr>
      <w:r w:rsidRPr="00FD0932">
        <w:rPr>
          <w:rFonts w:ascii="Arial" w:hAnsi="Arial" w:cs="Arial"/>
        </w:rPr>
        <w:t>To deliver and develop services in line with Business Plans, performance targets and budgetary parameters.</w:t>
      </w:r>
    </w:p>
    <w:p w14:paraId="76897600" w14:textId="77777777" w:rsidR="008625A5" w:rsidRPr="00FD0932" w:rsidRDefault="008625A5" w:rsidP="008625A5">
      <w:pPr>
        <w:pStyle w:val="ListParagraph"/>
        <w:numPr>
          <w:ilvl w:val="0"/>
          <w:numId w:val="1"/>
        </w:numPr>
        <w:spacing w:before="120" w:after="120"/>
        <w:contextualSpacing w:val="0"/>
        <w:jc w:val="both"/>
        <w:rPr>
          <w:rFonts w:ascii="Arial" w:hAnsi="Arial" w:cs="Arial"/>
        </w:rPr>
      </w:pPr>
      <w:r w:rsidRPr="00FD0932">
        <w:rPr>
          <w:rFonts w:ascii="Arial" w:hAnsi="Arial" w:cs="Arial"/>
        </w:rPr>
        <w:t>To ensure the continued financial stability and viability of the Association and to ensure that all financial covenants are met.</w:t>
      </w:r>
    </w:p>
    <w:p w14:paraId="1280D91C" w14:textId="77777777" w:rsidR="008625A5" w:rsidRPr="00FD0932" w:rsidRDefault="008625A5" w:rsidP="008625A5">
      <w:pPr>
        <w:pStyle w:val="ListParagraph"/>
        <w:numPr>
          <w:ilvl w:val="0"/>
          <w:numId w:val="1"/>
        </w:numPr>
        <w:spacing w:before="120" w:after="120"/>
        <w:contextualSpacing w:val="0"/>
        <w:jc w:val="both"/>
        <w:rPr>
          <w:rFonts w:ascii="Arial" w:hAnsi="Arial" w:cs="Arial"/>
        </w:rPr>
      </w:pPr>
      <w:r w:rsidRPr="00FD0932">
        <w:rPr>
          <w:rFonts w:ascii="Arial" w:hAnsi="Arial" w:cs="Arial"/>
        </w:rPr>
        <w:t xml:space="preserve">To identify, follow up and secure new business opportunities to support </w:t>
      </w:r>
      <w:proofErr w:type="spellStart"/>
      <w:r w:rsidRPr="00FD0932">
        <w:rPr>
          <w:rFonts w:ascii="Arial" w:hAnsi="Arial" w:cs="Arial"/>
        </w:rPr>
        <w:t>organisational</w:t>
      </w:r>
      <w:proofErr w:type="spellEnd"/>
      <w:r w:rsidRPr="00FD0932">
        <w:rPr>
          <w:rFonts w:ascii="Arial" w:hAnsi="Arial" w:cs="Arial"/>
        </w:rPr>
        <w:t xml:space="preserve"> growth and the achievement of strategic objectives.</w:t>
      </w:r>
    </w:p>
    <w:p w14:paraId="7415CB6E" w14:textId="77777777" w:rsidR="008625A5" w:rsidRPr="00FD0932" w:rsidRDefault="008625A5" w:rsidP="008625A5">
      <w:pPr>
        <w:pStyle w:val="ListParagraph"/>
        <w:numPr>
          <w:ilvl w:val="0"/>
          <w:numId w:val="1"/>
        </w:numPr>
        <w:spacing w:before="120" w:after="120"/>
        <w:contextualSpacing w:val="0"/>
        <w:jc w:val="both"/>
        <w:rPr>
          <w:rFonts w:ascii="Arial" w:hAnsi="Arial" w:cs="Arial"/>
        </w:rPr>
      </w:pPr>
      <w:r w:rsidRPr="00FD0932">
        <w:rPr>
          <w:rFonts w:ascii="Arial" w:hAnsi="Arial" w:cs="Arial"/>
        </w:rPr>
        <w:t>To ensure that the Board is given the information and advice necessary to perform its duties</w:t>
      </w:r>
      <w:r>
        <w:rPr>
          <w:rFonts w:ascii="Arial" w:hAnsi="Arial" w:cs="Arial"/>
        </w:rPr>
        <w:t>,</w:t>
      </w:r>
      <w:r w:rsidRPr="00FD0932">
        <w:rPr>
          <w:rFonts w:ascii="Arial" w:hAnsi="Arial" w:cs="Arial"/>
        </w:rPr>
        <w:t xml:space="preserve"> </w:t>
      </w:r>
      <w:proofErr w:type="gramStart"/>
      <w:r w:rsidRPr="00FD0932">
        <w:rPr>
          <w:rFonts w:ascii="Arial" w:hAnsi="Arial" w:cs="Arial"/>
        </w:rPr>
        <w:t>in particular on</w:t>
      </w:r>
      <w:proofErr w:type="gramEnd"/>
      <w:r w:rsidRPr="00FD0932">
        <w:rPr>
          <w:rFonts w:ascii="Arial" w:hAnsi="Arial" w:cs="Arial"/>
        </w:rPr>
        <w:t xml:space="preserve"> matters concerning compliance, constitution, risk, the law and financial matters.</w:t>
      </w:r>
    </w:p>
    <w:p w14:paraId="032A2703" w14:textId="77777777" w:rsidR="008625A5" w:rsidRPr="00FD0932" w:rsidRDefault="008625A5" w:rsidP="008625A5">
      <w:pPr>
        <w:pStyle w:val="ListParagraph"/>
        <w:numPr>
          <w:ilvl w:val="0"/>
          <w:numId w:val="1"/>
        </w:numPr>
        <w:spacing w:before="120" w:after="120"/>
        <w:contextualSpacing w:val="0"/>
        <w:jc w:val="both"/>
        <w:rPr>
          <w:rFonts w:ascii="Arial" w:hAnsi="Arial" w:cs="Arial"/>
        </w:rPr>
      </w:pPr>
      <w:r w:rsidRPr="00FD0932">
        <w:rPr>
          <w:rFonts w:ascii="Arial" w:hAnsi="Arial" w:cs="Arial"/>
        </w:rPr>
        <w:lastRenderedPageBreak/>
        <w:t>To assist the Chair in ensuring that the business of the Board is properly conducted; and to supervise, with the guidance of the Chair, the preparation of key documents for consideration by the Board.</w:t>
      </w:r>
    </w:p>
    <w:p w14:paraId="03274EDF" w14:textId="77777777" w:rsidR="008625A5" w:rsidRPr="00FD0932" w:rsidRDefault="008625A5" w:rsidP="008625A5">
      <w:pPr>
        <w:pStyle w:val="ListParagraph"/>
        <w:numPr>
          <w:ilvl w:val="0"/>
          <w:numId w:val="1"/>
        </w:numPr>
        <w:spacing w:before="120" w:after="120"/>
        <w:contextualSpacing w:val="0"/>
        <w:jc w:val="both"/>
        <w:rPr>
          <w:rFonts w:ascii="Arial" w:hAnsi="Arial" w:cs="Arial"/>
        </w:rPr>
      </w:pPr>
      <w:r w:rsidRPr="00FD0932">
        <w:rPr>
          <w:rFonts w:ascii="Arial" w:hAnsi="Arial" w:cs="Arial"/>
        </w:rPr>
        <w:t xml:space="preserve">To ensure the Association is staffed by personnel with the abilities and standards necessary to deliver </w:t>
      </w:r>
      <w:proofErr w:type="gramStart"/>
      <w:r w:rsidRPr="00FD0932">
        <w:rPr>
          <w:rFonts w:ascii="Arial" w:hAnsi="Arial" w:cs="Arial"/>
        </w:rPr>
        <w:t>a quality</w:t>
      </w:r>
      <w:proofErr w:type="gramEnd"/>
      <w:r w:rsidRPr="00FD0932">
        <w:rPr>
          <w:rFonts w:ascii="Arial" w:hAnsi="Arial" w:cs="Arial"/>
        </w:rPr>
        <w:t xml:space="preserve"> customer service.</w:t>
      </w:r>
    </w:p>
    <w:p w14:paraId="16097E02" w14:textId="77777777" w:rsidR="008625A5" w:rsidRPr="00FD0932" w:rsidRDefault="008625A5" w:rsidP="008625A5">
      <w:pPr>
        <w:pStyle w:val="ListParagraph"/>
        <w:numPr>
          <w:ilvl w:val="0"/>
          <w:numId w:val="1"/>
        </w:numPr>
        <w:spacing w:before="120" w:after="120"/>
        <w:contextualSpacing w:val="0"/>
        <w:jc w:val="both"/>
        <w:rPr>
          <w:rFonts w:ascii="Arial" w:hAnsi="Arial" w:cs="Arial"/>
        </w:rPr>
      </w:pPr>
      <w:r w:rsidRPr="00FD0932">
        <w:rPr>
          <w:rFonts w:ascii="Arial" w:hAnsi="Arial" w:cs="Arial"/>
        </w:rPr>
        <w:t>To develop and sustain effective business relationships on a local, regional and national basis where appropriate.</w:t>
      </w:r>
    </w:p>
    <w:p w14:paraId="0533D7A9" w14:textId="77777777" w:rsidR="008625A5" w:rsidRPr="00FD0932" w:rsidRDefault="008625A5" w:rsidP="008625A5">
      <w:pPr>
        <w:pStyle w:val="ListParagraph"/>
        <w:numPr>
          <w:ilvl w:val="0"/>
          <w:numId w:val="1"/>
        </w:numPr>
        <w:spacing w:before="120" w:after="120"/>
        <w:contextualSpacing w:val="0"/>
        <w:jc w:val="both"/>
        <w:rPr>
          <w:rFonts w:ascii="Arial" w:hAnsi="Arial" w:cs="Arial"/>
        </w:rPr>
      </w:pPr>
      <w:r w:rsidRPr="00FD0932">
        <w:rPr>
          <w:rFonts w:ascii="Arial" w:hAnsi="Arial" w:cs="Arial"/>
        </w:rPr>
        <w:t>To promote the Association and seek opportunities for its enhancement.</w:t>
      </w:r>
    </w:p>
    <w:p w14:paraId="30E51E72" w14:textId="77777777" w:rsidR="008625A5" w:rsidRPr="00FD0932" w:rsidRDefault="008625A5" w:rsidP="008625A5">
      <w:pPr>
        <w:pStyle w:val="ListParagraph"/>
        <w:numPr>
          <w:ilvl w:val="0"/>
          <w:numId w:val="1"/>
        </w:numPr>
        <w:spacing w:before="120" w:after="120"/>
        <w:contextualSpacing w:val="0"/>
        <w:jc w:val="both"/>
        <w:rPr>
          <w:rFonts w:ascii="Arial" w:hAnsi="Arial" w:cs="Arial"/>
        </w:rPr>
      </w:pPr>
      <w:r w:rsidRPr="00FD0932">
        <w:rPr>
          <w:rFonts w:ascii="Arial" w:hAnsi="Arial" w:cs="Arial"/>
        </w:rPr>
        <w:t xml:space="preserve">To represent the Association with </w:t>
      </w:r>
      <w:proofErr w:type="spellStart"/>
      <w:r w:rsidRPr="00FD0932">
        <w:rPr>
          <w:rFonts w:ascii="Arial" w:hAnsi="Arial" w:cs="Arial"/>
        </w:rPr>
        <w:t>DfC</w:t>
      </w:r>
      <w:proofErr w:type="spellEnd"/>
      <w:r w:rsidRPr="00FD0932">
        <w:rPr>
          <w:rFonts w:ascii="Arial" w:hAnsi="Arial" w:cs="Arial"/>
        </w:rPr>
        <w:t>, NIFHA, NIHE, the media, professional bodies, local authorities and other appropriate statutory and voluntary agencies.</w:t>
      </w:r>
    </w:p>
    <w:p w14:paraId="60CDB799" w14:textId="77777777" w:rsidR="008625A5" w:rsidRPr="00FD0932" w:rsidRDefault="008625A5" w:rsidP="008625A5">
      <w:pPr>
        <w:pStyle w:val="ListParagraph"/>
        <w:numPr>
          <w:ilvl w:val="0"/>
          <w:numId w:val="1"/>
        </w:numPr>
        <w:spacing w:before="120" w:after="120"/>
        <w:contextualSpacing w:val="0"/>
        <w:jc w:val="both"/>
        <w:rPr>
          <w:rFonts w:ascii="Arial" w:hAnsi="Arial" w:cs="Arial"/>
        </w:rPr>
      </w:pPr>
      <w:r w:rsidRPr="00FD0932">
        <w:rPr>
          <w:rFonts w:ascii="Arial" w:hAnsi="Arial" w:cs="Arial"/>
        </w:rPr>
        <w:t>To ensure the full operation of diversity and equal opportunities throughout the Association.</w:t>
      </w:r>
    </w:p>
    <w:p w14:paraId="4F095B72" w14:textId="77777777" w:rsidR="008625A5" w:rsidRPr="00FD0932" w:rsidRDefault="008625A5" w:rsidP="008625A5">
      <w:pPr>
        <w:pStyle w:val="ListParagraph"/>
        <w:numPr>
          <w:ilvl w:val="0"/>
          <w:numId w:val="1"/>
        </w:numPr>
        <w:spacing w:before="120" w:after="120"/>
        <w:contextualSpacing w:val="0"/>
        <w:jc w:val="both"/>
        <w:rPr>
          <w:rFonts w:ascii="Arial" w:hAnsi="Arial" w:cs="Arial"/>
        </w:rPr>
      </w:pPr>
      <w:r w:rsidRPr="00FD0932">
        <w:rPr>
          <w:rFonts w:ascii="Arial" w:hAnsi="Arial" w:cs="Arial"/>
        </w:rPr>
        <w:t>To maintain overall responsibility for ensuring compliance with health and safety requirements.</w:t>
      </w:r>
    </w:p>
    <w:p w14:paraId="35060FB6" w14:textId="77777777" w:rsidR="008625A5" w:rsidRPr="00FD0932" w:rsidRDefault="008625A5" w:rsidP="008625A5">
      <w:pPr>
        <w:pStyle w:val="ListParagraph"/>
        <w:numPr>
          <w:ilvl w:val="0"/>
          <w:numId w:val="1"/>
        </w:numPr>
        <w:spacing w:before="120" w:after="120"/>
        <w:contextualSpacing w:val="0"/>
        <w:jc w:val="both"/>
        <w:rPr>
          <w:rFonts w:ascii="Arial" w:hAnsi="Arial" w:cs="Arial"/>
        </w:rPr>
      </w:pPr>
      <w:r w:rsidRPr="00FD0932">
        <w:rPr>
          <w:rFonts w:ascii="Arial" w:hAnsi="Arial" w:cs="Arial"/>
        </w:rPr>
        <w:t>To promote a positive image of Ark Housing through the development and maintenance of excellent professional working relationships with customers, partners, colleagues and key stakeholders.</w:t>
      </w:r>
    </w:p>
    <w:p w14:paraId="44959727" w14:textId="77777777" w:rsidR="008625A5" w:rsidRPr="00FD0932" w:rsidRDefault="008625A5" w:rsidP="008625A5">
      <w:pPr>
        <w:pStyle w:val="ListParagraph"/>
        <w:numPr>
          <w:ilvl w:val="0"/>
          <w:numId w:val="1"/>
        </w:numPr>
        <w:spacing w:before="120" w:after="120"/>
        <w:jc w:val="both"/>
        <w:rPr>
          <w:rFonts w:ascii="Arial" w:hAnsi="Arial" w:cs="Arial"/>
          <w:lang w:val="en-GB"/>
        </w:rPr>
      </w:pPr>
      <w:r w:rsidRPr="00FD0932">
        <w:rPr>
          <w:rFonts w:ascii="Arial" w:hAnsi="Arial" w:cs="Arial"/>
          <w:lang w:val="en-GB"/>
        </w:rPr>
        <w:t>To provide visible leadership that demonstrates a clear commitment to the organisation’s social purpose, delivering meaningful outcomes for tenants and communities.</w:t>
      </w:r>
    </w:p>
    <w:p w14:paraId="39D48B6F" w14:textId="77777777" w:rsidR="008625A5" w:rsidRPr="00FD0932" w:rsidRDefault="008625A5" w:rsidP="008625A5">
      <w:pPr>
        <w:pStyle w:val="ListParagraph"/>
        <w:numPr>
          <w:ilvl w:val="0"/>
          <w:numId w:val="1"/>
        </w:numPr>
        <w:spacing w:before="240" w:after="120"/>
        <w:contextualSpacing w:val="0"/>
        <w:jc w:val="both"/>
        <w:rPr>
          <w:rFonts w:ascii="Arial" w:hAnsi="Arial" w:cs="Arial"/>
        </w:rPr>
      </w:pPr>
      <w:r w:rsidRPr="00FD0932">
        <w:rPr>
          <w:rFonts w:ascii="Arial" w:hAnsi="Arial" w:cs="Arial"/>
        </w:rPr>
        <w:t xml:space="preserve">To act as an effective ambassador for the </w:t>
      </w:r>
      <w:proofErr w:type="spellStart"/>
      <w:r w:rsidRPr="00FD0932">
        <w:rPr>
          <w:rFonts w:ascii="Arial" w:hAnsi="Arial" w:cs="Arial"/>
        </w:rPr>
        <w:t>organisation</w:t>
      </w:r>
      <w:proofErr w:type="spellEnd"/>
      <w:r w:rsidRPr="00FD0932">
        <w:rPr>
          <w:rFonts w:ascii="Arial" w:hAnsi="Arial" w:cs="Arial"/>
        </w:rPr>
        <w:t xml:space="preserve"> and articulate its vision, impact, and priorities to a wide range of audiences.</w:t>
      </w:r>
    </w:p>
    <w:p w14:paraId="29F5FA1E" w14:textId="77777777" w:rsidR="008625A5" w:rsidRPr="00FD0932" w:rsidRDefault="008625A5" w:rsidP="008625A5">
      <w:pPr>
        <w:pStyle w:val="ListParagraph"/>
        <w:numPr>
          <w:ilvl w:val="0"/>
          <w:numId w:val="1"/>
        </w:numPr>
        <w:spacing w:before="120" w:after="120"/>
        <w:contextualSpacing w:val="0"/>
        <w:jc w:val="both"/>
        <w:rPr>
          <w:rFonts w:ascii="Arial" w:hAnsi="Arial" w:cs="Arial"/>
        </w:rPr>
      </w:pPr>
      <w:r w:rsidRPr="00FD0932">
        <w:rPr>
          <w:rFonts w:ascii="Arial" w:hAnsi="Arial" w:cs="Arial"/>
        </w:rPr>
        <w:t>To keep abreast of developments in legislation and good practice in relation to property development, asset management, procurement and regeneration and update the Ark Housing policies and practices accordingly.</w:t>
      </w:r>
    </w:p>
    <w:p w14:paraId="5C890DBD" w14:textId="77777777" w:rsidR="008625A5" w:rsidRPr="00FD0932" w:rsidRDefault="008625A5" w:rsidP="008625A5">
      <w:pPr>
        <w:pStyle w:val="ListParagraph"/>
        <w:numPr>
          <w:ilvl w:val="0"/>
          <w:numId w:val="1"/>
        </w:numPr>
        <w:spacing w:before="120" w:after="120"/>
        <w:contextualSpacing w:val="0"/>
        <w:jc w:val="both"/>
        <w:rPr>
          <w:rFonts w:ascii="Arial" w:hAnsi="Arial" w:cs="Arial"/>
        </w:rPr>
      </w:pPr>
      <w:r w:rsidRPr="00FD0932">
        <w:rPr>
          <w:rFonts w:ascii="Arial" w:hAnsi="Arial" w:cs="Arial"/>
        </w:rPr>
        <w:t>To carry out any other task or responsibility as directed by the Chair and the Board that is commensurate with the status and scope of the role and within the expected capabilities of the post-holder.</w:t>
      </w:r>
    </w:p>
    <w:p w14:paraId="10E0F862" w14:textId="77777777" w:rsidR="008625A5" w:rsidRPr="00FD0932" w:rsidRDefault="008625A5" w:rsidP="008625A5">
      <w:pPr>
        <w:rPr>
          <w:rFonts w:ascii="Arial" w:hAnsi="Arial" w:cs="Arial"/>
        </w:rPr>
      </w:pPr>
      <w:r w:rsidRPr="00FD0932">
        <w:rPr>
          <w:rFonts w:ascii="Arial" w:hAnsi="Arial" w:cs="Arial"/>
        </w:rPr>
        <w:t xml:space="preserve"> </w:t>
      </w:r>
    </w:p>
    <w:p w14:paraId="21A59095" w14:textId="77777777" w:rsidR="008625A5" w:rsidRPr="00FD0932" w:rsidRDefault="008625A5" w:rsidP="008625A5">
      <w:pPr>
        <w:pStyle w:val="BodyText"/>
        <w:jc w:val="both"/>
        <w:rPr>
          <w:rFonts w:ascii="Arial" w:hAnsi="Arial" w:cs="Arial"/>
          <w:sz w:val="24"/>
        </w:rPr>
      </w:pPr>
      <w:r w:rsidRPr="00FD0932">
        <w:rPr>
          <w:rFonts w:ascii="Arial" w:hAnsi="Arial" w:cs="Arial"/>
          <w:sz w:val="24"/>
        </w:rPr>
        <w:t xml:space="preserve">This job description is provided for illustrative purposes only and does not encapsulate the full breadth of duties and responsibilities of the post-holder.  </w:t>
      </w:r>
    </w:p>
    <w:p w14:paraId="67A87AD2" w14:textId="77777777" w:rsidR="008625A5" w:rsidRPr="00FD0932" w:rsidRDefault="008625A5" w:rsidP="008625A5">
      <w:pPr>
        <w:pStyle w:val="BodyText"/>
        <w:jc w:val="both"/>
        <w:rPr>
          <w:rFonts w:ascii="Arial" w:hAnsi="Arial" w:cs="Arial"/>
          <w:sz w:val="24"/>
        </w:rPr>
      </w:pPr>
      <w:r w:rsidRPr="00FD0932">
        <w:rPr>
          <w:rFonts w:ascii="Arial" w:hAnsi="Arial" w:cs="Arial"/>
          <w:sz w:val="24"/>
        </w:rPr>
        <w:t>The successful candidate will be required to carry out any other reasonable duties as required by the post and as directed by the Board, and as appropriate to the grade of Chief Executive.</w:t>
      </w:r>
    </w:p>
    <w:p w14:paraId="457CAA33" w14:textId="5B7BF82D" w:rsidR="008625A5" w:rsidRPr="008625A5" w:rsidRDefault="008625A5" w:rsidP="008625A5">
      <w:pPr>
        <w:jc w:val="center"/>
        <w:rPr>
          <w:rFonts w:ascii="Arial Bold" w:eastAsia="Calibri" w:hAnsi="Arial Bold" w:cs="Arial"/>
          <w:b/>
          <w:caps/>
          <w:kern w:val="2"/>
          <w:sz w:val="28"/>
          <w:szCs w:val="28"/>
          <w14:ligatures w14:val="standardContextual"/>
        </w:rPr>
      </w:pPr>
      <w:r w:rsidRPr="00FD0932">
        <w:rPr>
          <w:rFonts w:ascii="Arial" w:eastAsia="Calibri" w:hAnsi="Arial" w:cs="Arial"/>
          <w:b/>
          <w:bCs/>
          <w:kern w:val="2"/>
          <w:u w:val="single"/>
          <w14:ligatures w14:val="standardContextual"/>
        </w:rPr>
        <w:br w:type="page"/>
      </w:r>
      <w:r w:rsidRPr="008625A5">
        <w:rPr>
          <w:rFonts w:ascii="Arial Bold" w:hAnsi="Arial Bold" w:cs="Arial"/>
          <w:b/>
          <w:caps/>
          <w:sz w:val="28"/>
          <w:szCs w:val="28"/>
        </w:rPr>
        <w:lastRenderedPageBreak/>
        <w:t>Person Specification</w:t>
      </w:r>
    </w:p>
    <w:p w14:paraId="5A9A2D2F" w14:textId="77777777" w:rsidR="008625A5" w:rsidRPr="00FD0932" w:rsidRDefault="008625A5" w:rsidP="008625A5">
      <w:pPr>
        <w:rPr>
          <w:rFonts w:ascii="Arial" w:hAnsi="Arial" w:cs="Arial"/>
          <w:b/>
        </w:rPr>
      </w:pPr>
    </w:p>
    <w:tbl>
      <w:tblPr>
        <w:tblStyle w:val="TableGrid2"/>
        <w:tblW w:w="0" w:type="auto"/>
        <w:tblLook w:val="04A0" w:firstRow="1" w:lastRow="0" w:firstColumn="1" w:lastColumn="0" w:noHBand="0" w:noVBand="1"/>
      </w:tblPr>
      <w:tblGrid>
        <w:gridCol w:w="4278"/>
        <w:gridCol w:w="1981"/>
        <w:gridCol w:w="1662"/>
      </w:tblGrid>
      <w:tr w:rsidR="008625A5" w:rsidRPr="00FD0932" w14:paraId="3D0FABFB" w14:textId="77777777" w:rsidTr="00B45ECE">
        <w:tc>
          <w:tcPr>
            <w:tcW w:w="4278" w:type="dxa"/>
          </w:tcPr>
          <w:p w14:paraId="67C448ED" w14:textId="77777777" w:rsidR="008625A5" w:rsidRPr="00FD0932" w:rsidRDefault="008625A5" w:rsidP="00B45ECE">
            <w:pPr>
              <w:rPr>
                <w:rFonts w:ascii="Arial" w:eastAsia="Aptos" w:hAnsi="Arial" w:cs="Arial"/>
                <w:b/>
                <w:bCs/>
              </w:rPr>
            </w:pPr>
            <w:r w:rsidRPr="00FD0932">
              <w:rPr>
                <w:rFonts w:ascii="Arial" w:eastAsia="Aptos" w:hAnsi="Arial" w:cs="Arial"/>
                <w:b/>
                <w:bCs/>
              </w:rPr>
              <w:t>Criteria</w:t>
            </w:r>
          </w:p>
          <w:p w14:paraId="702E98AB" w14:textId="77777777" w:rsidR="008625A5" w:rsidRPr="00FD0932" w:rsidRDefault="008625A5" w:rsidP="00B45ECE">
            <w:pPr>
              <w:rPr>
                <w:rFonts w:ascii="Arial" w:eastAsia="Aptos" w:hAnsi="Arial" w:cs="Arial"/>
                <w:b/>
                <w:bCs/>
              </w:rPr>
            </w:pPr>
          </w:p>
        </w:tc>
        <w:tc>
          <w:tcPr>
            <w:tcW w:w="1981" w:type="dxa"/>
          </w:tcPr>
          <w:p w14:paraId="46A3B987" w14:textId="77777777" w:rsidR="008625A5" w:rsidRPr="00FD0932" w:rsidRDefault="008625A5" w:rsidP="00B45ECE">
            <w:pPr>
              <w:rPr>
                <w:rFonts w:ascii="Arial" w:eastAsia="Aptos" w:hAnsi="Arial" w:cs="Arial"/>
                <w:b/>
                <w:bCs/>
              </w:rPr>
            </w:pPr>
            <w:r w:rsidRPr="00FD0932">
              <w:rPr>
                <w:rFonts w:ascii="Arial" w:eastAsia="Aptos" w:hAnsi="Arial" w:cs="Arial"/>
                <w:b/>
                <w:bCs/>
              </w:rPr>
              <w:t xml:space="preserve">Essential / Desirable </w:t>
            </w:r>
          </w:p>
        </w:tc>
        <w:tc>
          <w:tcPr>
            <w:tcW w:w="1662" w:type="dxa"/>
          </w:tcPr>
          <w:p w14:paraId="12114EFB" w14:textId="77777777" w:rsidR="008625A5" w:rsidRPr="00FD0932" w:rsidRDefault="008625A5" w:rsidP="00B45ECE">
            <w:pPr>
              <w:rPr>
                <w:rFonts w:ascii="Arial" w:eastAsia="Aptos" w:hAnsi="Arial" w:cs="Arial"/>
                <w:b/>
                <w:bCs/>
              </w:rPr>
            </w:pPr>
            <w:r w:rsidRPr="00FD0932">
              <w:rPr>
                <w:rFonts w:ascii="Arial" w:eastAsia="Aptos" w:hAnsi="Arial" w:cs="Arial"/>
                <w:b/>
                <w:bCs/>
              </w:rPr>
              <w:t>Testing Mechanism</w:t>
            </w:r>
          </w:p>
        </w:tc>
      </w:tr>
      <w:tr w:rsidR="008625A5" w:rsidRPr="00FD0932" w14:paraId="7524C34B" w14:textId="77777777" w:rsidTr="00B45ECE">
        <w:trPr>
          <w:trHeight w:val="309"/>
        </w:trPr>
        <w:tc>
          <w:tcPr>
            <w:tcW w:w="7921" w:type="dxa"/>
            <w:gridSpan w:val="3"/>
          </w:tcPr>
          <w:p w14:paraId="1D4589E3" w14:textId="77777777" w:rsidR="008625A5" w:rsidRDefault="008625A5" w:rsidP="00B45ECE">
            <w:pPr>
              <w:rPr>
                <w:rFonts w:ascii="Arial" w:eastAsia="Aptos" w:hAnsi="Arial" w:cs="Arial"/>
                <w:b/>
                <w:bCs/>
                <w:i/>
                <w:iCs/>
              </w:rPr>
            </w:pPr>
          </w:p>
          <w:p w14:paraId="0FC78ACE" w14:textId="77777777" w:rsidR="008625A5" w:rsidRPr="00FD0932" w:rsidRDefault="008625A5" w:rsidP="00B45ECE">
            <w:pPr>
              <w:rPr>
                <w:rFonts w:ascii="Arial" w:eastAsia="Aptos" w:hAnsi="Arial" w:cs="Arial"/>
                <w:b/>
                <w:bCs/>
                <w:i/>
                <w:iCs/>
              </w:rPr>
            </w:pPr>
            <w:r w:rsidRPr="00FD0932">
              <w:rPr>
                <w:rFonts w:ascii="Arial" w:eastAsia="Aptos" w:hAnsi="Arial" w:cs="Arial"/>
                <w:b/>
                <w:bCs/>
                <w:i/>
                <w:iCs/>
              </w:rPr>
              <w:t>Qualifications /Management Experience</w:t>
            </w:r>
          </w:p>
        </w:tc>
      </w:tr>
      <w:tr w:rsidR="008625A5" w:rsidRPr="00FD0932" w14:paraId="5EA03D14" w14:textId="77777777" w:rsidTr="00B45ECE">
        <w:tc>
          <w:tcPr>
            <w:tcW w:w="4278" w:type="dxa"/>
          </w:tcPr>
          <w:p w14:paraId="1E6518DF" w14:textId="77777777" w:rsidR="008625A5" w:rsidRPr="00FD0932" w:rsidRDefault="008625A5" w:rsidP="00B45ECE">
            <w:pPr>
              <w:rPr>
                <w:rFonts w:ascii="Arial" w:eastAsia="Aptos" w:hAnsi="Arial" w:cs="Arial"/>
                <w:b/>
                <w:bCs/>
              </w:rPr>
            </w:pPr>
            <w:r w:rsidRPr="00FD0932">
              <w:rPr>
                <w:rFonts w:ascii="Arial" w:eastAsia="Aptos" w:hAnsi="Arial" w:cs="Arial"/>
              </w:rPr>
              <w:t xml:space="preserve">An undergraduate degree </w:t>
            </w:r>
            <w:r>
              <w:rPr>
                <w:rFonts w:ascii="Arial" w:eastAsia="Aptos" w:hAnsi="Arial" w:cs="Arial"/>
              </w:rPr>
              <w:t>(</w:t>
            </w:r>
            <w:r w:rsidRPr="00FD0932">
              <w:rPr>
                <w:rFonts w:ascii="Arial" w:eastAsia="Aptos" w:hAnsi="Arial" w:cs="Arial"/>
              </w:rPr>
              <w:t xml:space="preserve">or equivalent </w:t>
            </w:r>
            <w:r>
              <w:rPr>
                <w:rFonts w:ascii="Arial" w:eastAsia="Aptos" w:hAnsi="Arial" w:cs="Arial"/>
              </w:rPr>
              <w:t xml:space="preserve">qualification) </w:t>
            </w:r>
            <w:r w:rsidRPr="00FD0932">
              <w:rPr>
                <w:rFonts w:ascii="Arial" w:eastAsia="Aptos" w:hAnsi="Arial" w:cs="Arial"/>
              </w:rPr>
              <w:t>in a relevant area</w:t>
            </w:r>
            <w:r>
              <w:rPr>
                <w:rFonts w:ascii="Arial" w:eastAsia="Aptos" w:hAnsi="Arial" w:cs="Arial"/>
              </w:rPr>
              <w:t>, for example</w:t>
            </w:r>
            <w:r w:rsidRPr="00FD0932">
              <w:rPr>
                <w:rFonts w:ascii="Arial" w:eastAsia="Aptos" w:hAnsi="Arial" w:cs="Arial"/>
              </w:rPr>
              <w:t xml:space="preserve"> housing, business, finance or management </w:t>
            </w:r>
            <w:r w:rsidRPr="00F11AA8">
              <w:rPr>
                <w:rFonts w:ascii="Arial" w:eastAsia="Aptos" w:hAnsi="Arial" w:cs="Arial"/>
                <w:u w:val="single"/>
              </w:rPr>
              <w:t>and</w:t>
            </w:r>
            <w:r w:rsidRPr="00FD0932">
              <w:rPr>
                <w:rFonts w:ascii="Arial" w:eastAsia="Aptos" w:hAnsi="Arial" w:cs="Arial"/>
              </w:rPr>
              <w:t xml:space="preserve"> 3 years</w:t>
            </w:r>
            <w:r>
              <w:rPr>
                <w:rFonts w:ascii="Arial" w:eastAsia="Aptos" w:hAnsi="Arial" w:cs="Arial"/>
              </w:rPr>
              <w:t>’</w:t>
            </w:r>
            <w:r w:rsidRPr="00FD0932">
              <w:rPr>
                <w:rFonts w:ascii="Arial" w:eastAsia="Aptos" w:hAnsi="Arial" w:cs="Arial"/>
              </w:rPr>
              <w:t xml:space="preserve"> relevant senior management</w:t>
            </w:r>
            <w:r>
              <w:rPr>
                <w:rFonts w:ascii="Arial" w:eastAsia="Aptos" w:hAnsi="Arial" w:cs="Arial"/>
              </w:rPr>
              <w:t>*</w:t>
            </w:r>
            <w:r w:rsidRPr="00FD0932">
              <w:rPr>
                <w:rFonts w:ascii="Arial" w:eastAsia="Aptos" w:hAnsi="Arial" w:cs="Arial"/>
              </w:rPr>
              <w:t xml:space="preserve"> experience</w:t>
            </w:r>
            <w:r>
              <w:rPr>
                <w:rFonts w:ascii="Arial" w:eastAsia="Aptos" w:hAnsi="Arial" w:cs="Arial"/>
              </w:rPr>
              <w:t xml:space="preserve">, gained within the last 7 years, </w:t>
            </w:r>
            <w:r w:rsidRPr="00FD0932">
              <w:rPr>
                <w:rFonts w:ascii="Arial" w:eastAsia="Aptos" w:hAnsi="Arial" w:cs="Arial"/>
              </w:rPr>
              <w:t xml:space="preserve">demonstrating evidence of senior input into </w:t>
            </w:r>
            <w:proofErr w:type="spellStart"/>
            <w:r w:rsidRPr="00FD0932">
              <w:rPr>
                <w:rFonts w:ascii="Arial" w:eastAsia="Aptos" w:hAnsi="Arial" w:cs="Arial"/>
              </w:rPr>
              <w:t>organisational</w:t>
            </w:r>
            <w:proofErr w:type="spellEnd"/>
            <w:r w:rsidRPr="00FD0932">
              <w:rPr>
                <w:rFonts w:ascii="Arial" w:eastAsia="Aptos" w:hAnsi="Arial" w:cs="Arial"/>
              </w:rPr>
              <w:t xml:space="preserve"> strategy, translating vision into action, and delivering successful business and operational outcomes</w:t>
            </w:r>
            <w:r>
              <w:rPr>
                <w:rFonts w:ascii="Arial" w:eastAsia="Aptos" w:hAnsi="Arial" w:cs="Arial"/>
              </w:rPr>
              <w:t>.</w:t>
            </w:r>
          </w:p>
          <w:p w14:paraId="2777E9F8" w14:textId="77777777" w:rsidR="008625A5" w:rsidRDefault="008625A5" w:rsidP="00B45ECE">
            <w:pPr>
              <w:rPr>
                <w:rFonts w:ascii="Arial" w:eastAsia="Aptos" w:hAnsi="Arial" w:cs="Arial"/>
              </w:rPr>
            </w:pPr>
          </w:p>
          <w:p w14:paraId="3E57A975" w14:textId="77777777" w:rsidR="008625A5" w:rsidRPr="005679F6" w:rsidRDefault="008625A5" w:rsidP="00B45ECE">
            <w:pPr>
              <w:rPr>
                <w:rFonts w:ascii="Arial" w:eastAsia="Aptos" w:hAnsi="Arial" w:cs="Arial"/>
                <w:b/>
                <w:bCs/>
              </w:rPr>
            </w:pPr>
            <w:r w:rsidRPr="005679F6">
              <w:rPr>
                <w:rFonts w:ascii="Arial" w:eastAsia="Aptos" w:hAnsi="Arial" w:cs="Arial"/>
                <w:b/>
                <w:bCs/>
              </w:rPr>
              <w:t>Or</w:t>
            </w:r>
          </w:p>
          <w:p w14:paraId="440CC997" w14:textId="77777777" w:rsidR="008625A5" w:rsidRPr="00FD0932" w:rsidRDefault="008625A5" w:rsidP="00B45ECE">
            <w:pPr>
              <w:rPr>
                <w:rFonts w:ascii="Arial" w:eastAsia="Aptos" w:hAnsi="Arial" w:cs="Arial"/>
              </w:rPr>
            </w:pPr>
          </w:p>
          <w:p w14:paraId="399E88C3" w14:textId="77777777" w:rsidR="008625A5" w:rsidRDefault="008625A5" w:rsidP="00B45ECE">
            <w:pPr>
              <w:rPr>
                <w:rFonts w:ascii="Arial" w:eastAsia="Aptos" w:hAnsi="Arial" w:cs="Arial"/>
              </w:rPr>
            </w:pPr>
            <w:r w:rsidRPr="00FD0932">
              <w:rPr>
                <w:rFonts w:ascii="Arial" w:eastAsia="Aptos" w:hAnsi="Arial" w:cs="Arial"/>
              </w:rPr>
              <w:t>5 years</w:t>
            </w:r>
            <w:r>
              <w:rPr>
                <w:rFonts w:ascii="Arial" w:eastAsia="Aptos" w:hAnsi="Arial" w:cs="Arial"/>
              </w:rPr>
              <w:t>’</w:t>
            </w:r>
            <w:r w:rsidRPr="00FD0932">
              <w:rPr>
                <w:rFonts w:ascii="Arial" w:eastAsia="Aptos" w:hAnsi="Arial" w:cs="Arial"/>
              </w:rPr>
              <w:t xml:space="preserve"> relevant senior management</w:t>
            </w:r>
            <w:r>
              <w:rPr>
                <w:rFonts w:ascii="Arial" w:eastAsia="Aptos" w:hAnsi="Arial" w:cs="Arial"/>
              </w:rPr>
              <w:t xml:space="preserve">* </w:t>
            </w:r>
            <w:r w:rsidRPr="00FD0932">
              <w:rPr>
                <w:rFonts w:ascii="Arial" w:eastAsia="Aptos" w:hAnsi="Arial" w:cs="Arial"/>
              </w:rPr>
              <w:t>experience</w:t>
            </w:r>
            <w:r>
              <w:rPr>
                <w:rFonts w:ascii="Arial" w:eastAsia="Aptos" w:hAnsi="Arial" w:cs="Arial"/>
              </w:rPr>
              <w:t>, gained within the last 7 years,</w:t>
            </w:r>
            <w:r w:rsidRPr="00FD0932">
              <w:rPr>
                <w:rFonts w:ascii="Arial" w:eastAsia="Aptos" w:hAnsi="Arial" w:cs="Arial"/>
              </w:rPr>
              <w:t xml:space="preserve"> demonstrating evidence of senior input into </w:t>
            </w:r>
            <w:proofErr w:type="spellStart"/>
            <w:r w:rsidRPr="00FD0932">
              <w:rPr>
                <w:rFonts w:ascii="Arial" w:eastAsia="Aptos" w:hAnsi="Arial" w:cs="Arial"/>
              </w:rPr>
              <w:t>organisational</w:t>
            </w:r>
            <w:proofErr w:type="spellEnd"/>
            <w:r w:rsidRPr="00FD0932">
              <w:rPr>
                <w:rFonts w:ascii="Arial" w:eastAsia="Aptos" w:hAnsi="Arial" w:cs="Arial"/>
              </w:rPr>
              <w:t xml:space="preserve"> strategy, translating vision into action, and delivering successful business and operational outcomes</w:t>
            </w:r>
            <w:r>
              <w:rPr>
                <w:rFonts w:ascii="Arial" w:eastAsia="Aptos" w:hAnsi="Arial" w:cs="Arial"/>
              </w:rPr>
              <w:t>.</w:t>
            </w:r>
          </w:p>
          <w:p w14:paraId="11F171B1" w14:textId="77777777" w:rsidR="008625A5" w:rsidRDefault="008625A5" w:rsidP="00B45ECE">
            <w:pPr>
              <w:rPr>
                <w:rFonts w:ascii="Arial" w:eastAsia="Aptos" w:hAnsi="Arial" w:cs="Arial"/>
              </w:rPr>
            </w:pPr>
          </w:p>
          <w:p w14:paraId="76A34666" w14:textId="77777777" w:rsidR="008625A5" w:rsidRDefault="008625A5" w:rsidP="00B45ECE">
            <w:pPr>
              <w:rPr>
                <w:rFonts w:ascii="Arial" w:eastAsia="Aptos" w:hAnsi="Arial" w:cs="Arial"/>
                <w:i/>
                <w:iCs/>
              </w:rPr>
            </w:pPr>
            <w:r w:rsidRPr="00A853B6">
              <w:rPr>
                <w:rFonts w:ascii="Arial" w:eastAsia="Aptos" w:hAnsi="Arial" w:cs="Arial"/>
              </w:rPr>
              <w:t>*</w:t>
            </w:r>
            <w:r w:rsidRPr="00A853B6">
              <w:rPr>
                <w:rFonts w:ascii="Arial" w:eastAsia="Aptos" w:hAnsi="Arial" w:cs="Arial"/>
                <w:i/>
                <w:iCs/>
              </w:rPr>
              <w:t xml:space="preserve">Senior management experience is defined as experience operating at a senior level including direct reporting to a Board or Chief Executive Officer within an </w:t>
            </w:r>
            <w:proofErr w:type="spellStart"/>
            <w:r w:rsidRPr="00A853B6">
              <w:rPr>
                <w:rFonts w:ascii="Arial" w:eastAsia="Aptos" w:hAnsi="Arial" w:cs="Arial"/>
                <w:i/>
                <w:iCs/>
              </w:rPr>
              <w:t>organisation</w:t>
            </w:r>
            <w:proofErr w:type="spellEnd"/>
            <w:r w:rsidRPr="00A853B6">
              <w:rPr>
                <w:rFonts w:ascii="Arial" w:eastAsia="Aptos" w:hAnsi="Arial" w:cs="Arial"/>
                <w:i/>
                <w:iCs/>
              </w:rPr>
              <w:t xml:space="preserve"> with comparable levels of budgetary responsibility and substantial growth plans. </w:t>
            </w:r>
          </w:p>
          <w:p w14:paraId="70D0B29C" w14:textId="77777777" w:rsidR="008625A5" w:rsidRPr="00A853B6" w:rsidRDefault="008625A5" w:rsidP="00B45ECE">
            <w:pPr>
              <w:rPr>
                <w:rFonts w:ascii="Arial" w:eastAsia="Aptos" w:hAnsi="Arial" w:cs="Arial"/>
                <w:i/>
                <w:iCs/>
              </w:rPr>
            </w:pPr>
          </w:p>
        </w:tc>
        <w:tc>
          <w:tcPr>
            <w:tcW w:w="1981" w:type="dxa"/>
          </w:tcPr>
          <w:p w14:paraId="1160F8BF" w14:textId="77777777" w:rsidR="008625A5" w:rsidRPr="00FD0932" w:rsidRDefault="008625A5" w:rsidP="00B45ECE">
            <w:pPr>
              <w:rPr>
                <w:rFonts w:ascii="Arial" w:eastAsia="Aptos" w:hAnsi="Arial" w:cs="Arial"/>
              </w:rPr>
            </w:pPr>
            <w:r w:rsidRPr="00FD0932">
              <w:rPr>
                <w:rFonts w:ascii="Arial" w:eastAsia="Aptos" w:hAnsi="Arial" w:cs="Arial"/>
              </w:rPr>
              <w:t xml:space="preserve">Essential </w:t>
            </w:r>
          </w:p>
        </w:tc>
        <w:tc>
          <w:tcPr>
            <w:tcW w:w="1662" w:type="dxa"/>
          </w:tcPr>
          <w:p w14:paraId="5033646B" w14:textId="77777777" w:rsidR="008625A5" w:rsidRPr="00FD0932" w:rsidRDefault="008625A5" w:rsidP="00B45ECE">
            <w:pPr>
              <w:rPr>
                <w:rFonts w:ascii="Arial" w:eastAsia="Aptos" w:hAnsi="Arial" w:cs="Arial"/>
              </w:rPr>
            </w:pPr>
            <w:r w:rsidRPr="00FD0932">
              <w:rPr>
                <w:rFonts w:ascii="Arial" w:eastAsia="Aptos" w:hAnsi="Arial" w:cs="Arial"/>
              </w:rPr>
              <w:t>Application form</w:t>
            </w:r>
            <w:r>
              <w:rPr>
                <w:rFonts w:ascii="Arial" w:eastAsia="Aptos" w:hAnsi="Arial" w:cs="Arial"/>
              </w:rPr>
              <w:t xml:space="preserve"> </w:t>
            </w:r>
            <w:r w:rsidRPr="00E40863">
              <w:rPr>
                <w:rFonts w:ascii="Arial" w:eastAsia="Aptos" w:hAnsi="Arial" w:cs="Arial"/>
              </w:rPr>
              <w:t>and selection process</w:t>
            </w:r>
          </w:p>
        </w:tc>
      </w:tr>
      <w:tr w:rsidR="008625A5" w:rsidRPr="00FD0932" w14:paraId="0F847A8C" w14:textId="77777777" w:rsidTr="00B45ECE">
        <w:tc>
          <w:tcPr>
            <w:tcW w:w="4278" w:type="dxa"/>
          </w:tcPr>
          <w:p w14:paraId="44540ACC" w14:textId="77777777" w:rsidR="008625A5" w:rsidRDefault="008625A5" w:rsidP="00B45ECE">
            <w:pPr>
              <w:spacing w:line="300" w:lineRule="atLeast"/>
              <w:rPr>
                <w:rFonts w:ascii="Arial" w:eastAsia="Times New Roman" w:hAnsi="Arial" w:cs="Arial"/>
                <w:lang w:eastAsia="en-GB"/>
              </w:rPr>
            </w:pPr>
            <w:r w:rsidRPr="00F0146E">
              <w:rPr>
                <w:rFonts w:ascii="Arial" w:eastAsia="Times New Roman" w:hAnsi="Arial" w:cs="Arial"/>
                <w:lang w:eastAsia="en-GB"/>
              </w:rPr>
              <w:t>Evidence of continued professional development (CPD), for example membership of a professional body such as the Chartered Institute of Housing or the Chartered Institute of Management, demonstrating a commitment to maintaining and enhancing professional knowledge, skills and best practice relevant to the role.</w:t>
            </w:r>
          </w:p>
          <w:p w14:paraId="5E780E6E" w14:textId="77777777" w:rsidR="008625A5" w:rsidRDefault="008625A5" w:rsidP="00B45ECE">
            <w:pPr>
              <w:spacing w:line="300" w:lineRule="atLeast"/>
              <w:rPr>
                <w:rFonts w:ascii="Arial" w:eastAsia="Times New Roman" w:hAnsi="Arial" w:cs="Arial"/>
                <w:lang w:eastAsia="en-GB"/>
              </w:rPr>
            </w:pPr>
          </w:p>
          <w:p w14:paraId="672F087A" w14:textId="77777777" w:rsidR="00413B6A" w:rsidRPr="00F0146E" w:rsidRDefault="00413B6A" w:rsidP="00B45ECE">
            <w:pPr>
              <w:spacing w:line="300" w:lineRule="atLeast"/>
              <w:rPr>
                <w:rFonts w:ascii="Arial" w:eastAsia="Times New Roman" w:hAnsi="Arial" w:cs="Arial"/>
                <w:lang w:eastAsia="en-GB"/>
              </w:rPr>
            </w:pPr>
          </w:p>
        </w:tc>
        <w:tc>
          <w:tcPr>
            <w:tcW w:w="1981" w:type="dxa"/>
          </w:tcPr>
          <w:p w14:paraId="12651E65" w14:textId="77777777" w:rsidR="008625A5" w:rsidRPr="00F0146E" w:rsidRDefault="008625A5" w:rsidP="00B45ECE">
            <w:pPr>
              <w:rPr>
                <w:rFonts w:ascii="Arial" w:eastAsia="Aptos" w:hAnsi="Arial" w:cs="Arial"/>
              </w:rPr>
            </w:pPr>
            <w:r w:rsidRPr="00F0146E">
              <w:rPr>
                <w:rFonts w:ascii="Arial" w:eastAsia="Aptos" w:hAnsi="Arial" w:cs="Arial"/>
              </w:rPr>
              <w:t xml:space="preserve">Desirable </w:t>
            </w:r>
          </w:p>
        </w:tc>
        <w:tc>
          <w:tcPr>
            <w:tcW w:w="1662" w:type="dxa"/>
          </w:tcPr>
          <w:p w14:paraId="4C4BB5A6" w14:textId="77777777" w:rsidR="008625A5" w:rsidRPr="00F0146E" w:rsidRDefault="008625A5" w:rsidP="00B45ECE">
            <w:pPr>
              <w:rPr>
                <w:rFonts w:ascii="Arial" w:eastAsia="Aptos" w:hAnsi="Arial" w:cs="Arial"/>
              </w:rPr>
            </w:pPr>
            <w:r w:rsidRPr="00F0146E">
              <w:rPr>
                <w:rFonts w:ascii="Arial" w:eastAsia="Aptos" w:hAnsi="Arial" w:cs="Arial"/>
              </w:rPr>
              <w:t>Application form</w:t>
            </w:r>
          </w:p>
        </w:tc>
      </w:tr>
      <w:tr w:rsidR="008625A5" w:rsidRPr="00FD0932" w14:paraId="451509B3" w14:textId="77777777" w:rsidTr="00B45ECE">
        <w:tc>
          <w:tcPr>
            <w:tcW w:w="7921" w:type="dxa"/>
            <w:gridSpan w:val="3"/>
          </w:tcPr>
          <w:p w14:paraId="685E0D25" w14:textId="77777777" w:rsidR="008625A5" w:rsidRDefault="008625A5" w:rsidP="00B45ECE">
            <w:pPr>
              <w:rPr>
                <w:rFonts w:ascii="Arial" w:eastAsia="Aptos" w:hAnsi="Arial" w:cs="Arial"/>
                <w:b/>
                <w:bCs/>
                <w:i/>
                <w:iCs/>
              </w:rPr>
            </w:pPr>
          </w:p>
          <w:p w14:paraId="7B2B3ECC" w14:textId="77777777" w:rsidR="008625A5" w:rsidRPr="00FD0932" w:rsidRDefault="008625A5" w:rsidP="00B45ECE">
            <w:pPr>
              <w:rPr>
                <w:rFonts w:ascii="Arial" w:eastAsia="Aptos" w:hAnsi="Arial" w:cs="Arial"/>
                <w:b/>
                <w:bCs/>
                <w:i/>
                <w:iCs/>
              </w:rPr>
            </w:pPr>
            <w:r w:rsidRPr="00FD0932">
              <w:rPr>
                <w:rFonts w:ascii="Arial" w:eastAsia="Aptos" w:hAnsi="Arial" w:cs="Arial"/>
                <w:b/>
                <w:bCs/>
                <w:i/>
                <w:iCs/>
              </w:rPr>
              <w:t>Knowledge, Skills and Experience</w:t>
            </w:r>
          </w:p>
        </w:tc>
      </w:tr>
      <w:tr w:rsidR="008625A5" w:rsidRPr="00FD0932" w14:paraId="00394051" w14:textId="77777777" w:rsidTr="00B45ECE">
        <w:tc>
          <w:tcPr>
            <w:tcW w:w="4278" w:type="dxa"/>
          </w:tcPr>
          <w:p w14:paraId="5321FFF4" w14:textId="77777777" w:rsidR="008625A5" w:rsidRPr="00FD0932" w:rsidRDefault="008625A5" w:rsidP="00B45ECE">
            <w:pPr>
              <w:rPr>
                <w:rFonts w:ascii="Arial" w:eastAsia="Aptos" w:hAnsi="Arial" w:cs="Arial"/>
              </w:rPr>
            </w:pPr>
            <w:r w:rsidRPr="00FD0932">
              <w:rPr>
                <w:rFonts w:ascii="Arial" w:eastAsia="Aptos" w:hAnsi="Arial" w:cs="Arial"/>
              </w:rPr>
              <w:t xml:space="preserve">Demonstrable experience as a senior leader </w:t>
            </w:r>
            <w:r>
              <w:rPr>
                <w:rFonts w:ascii="Arial" w:eastAsia="Aptos" w:hAnsi="Arial" w:cs="Arial"/>
              </w:rPr>
              <w:t>in</w:t>
            </w:r>
            <w:r w:rsidRPr="00FD0932">
              <w:rPr>
                <w:rFonts w:ascii="Arial" w:eastAsia="Aptos" w:hAnsi="Arial" w:cs="Arial"/>
              </w:rPr>
              <w:t xml:space="preserve"> managing financial responsibilities, ensuring financial sustainability, effective resource management and value for money. </w:t>
            </w:r>
          </w:p>
          <w:p w14:paraId="5A650B01" w14:textId="77777777" w:rsidR="008625A5" w:rsidRPr="00FD0932" w:rsidRDefault="008625A5" w:rsidP="00B45ECE">
            <w:pPr>
              <w:rPr>
                <w:rFonts w:ascii="Arial" w:eastAsia="Aptos" w:hAnsi="Arial" w:cs="Arial"/>
              </w:rPr>
            </w:pPr>
          </w:p>
        </w:tc>
        <w:tc>
          <w:tcPr>
            <w:tcW w:w="1981" w:type="dxa"/>
          </w:tcPr>
          <w:p w14:paraId="71641D9F" w14:textId="77777777" w:rsidR="008625A5" w:rsidRPr="00FD0932" w:rsidRDefault="008625A5" w:rsidP="00B45ECE">
            <w:pPr>
              <w:rPr>
                <w:rFonts w:ascii="Arial" w:eastAsia="Aptos" w:hAnsi="Arial" w:cs="Arial"/>
              </w:rPr>
            </w:pPr>
            <w:r w:rsidRPr="00FD0932">
              <w:rPr>
                <w:rFonts w:ascii="Arial" w:eastAsia="Aptos" w:hAnsi="Arial" w:cs="Arial"/>
              </w:rPr>
              <w:t>Essential</w:t>
            </w:r>
          </w:p>
        </w:tc>
        <w:tc>
          <w:tcPr>
            <w:tcW w:w="1662" w:type="dxa"/>
          </w:tcPr>
          <w:p w14:paraId="28D14B0F" w14:textId="77777777" w:rsidR="008625A5" w:rsidRPr="00FD0932" w:rsidRDefault="008625A5" w:rsidP="00B45ECE">
            <w:pPr>
              <w:rPr>
                <w:rFonts w:ascii="Arial" w:eastAsia="Aptos" w:hAnsi="Arial" w:cs="Arial"/>
              </w:rPr>
            </w:pPr>
            <w:r w:rsidRPr="00FD0932">
              <w:rPr>
                <w:rFonts w:ascii="Arial" w:eastAsia="Aptos" w:hAnsi="Arial" w:cs="Arial"/>
              </w:rPr>
              <w:t>Application form</w:t>
            </w:r>
            <w:r>
              <w:rPr>
                <w:rFonts w:ascii="Arial" w:eastAsia="Aptos" w:hAnsi="Arial" w:cs="Arial"/>
              </w:rPr>
              <w:t xml:space="preserve"> </w:t>
            </w:r>
            <w:r w:rsidRPr="00A9312C">
              <w:rPr>
                <w:rFonts w:ascii="Arial" w:eastAsia="Aptos" w:hAnsi="Arial" w:cs="Arial"/>
              </w:rPr>
              <w:t>and selection process</w:t>
            </w:r>
          </w:p>
        </w:tc>
      </w:tr>
      <w:tr w:rsidR="008625A5" w:rsidRPr="00FD0932" w14:paraId="3090D276" w14:textId="77777777" w:rsidTr="00B45ECE">
        <w:tc>
          <w:tcPr>
            <w:tcW w:w="4278" w:type="dxa"/>
          </w:tcPr>
          <w:p w14:paraId="2F6509F1" w14:textId="77777777" w:rsidR="008625A5" w:rsidRPr="00FD0932" w:rsidRDefault="008625A5" w:rsidP="00B45ECE">
            <w:pPr>
              <w:rPr>
                <w:rFonts w:ascii="Arial" w:eastAsia="Aptos" w:hAnsi="Arial" w:cs="Arial"/>
              </w:rPr>
            </w:pPr>
            <w:r w:rsidRPr="00FD0932">
              <w:rPr>
                <w:rFonts w:ascii="Arial" w:eastAsia="Aptos" w:hAnsi="Arial" w:cs="Arial"/>
              </w:rPr>
              <w:t>Experience of working effectively with Boards</w:t>
            </w:r>
            <w:r>
              <w:rPr>
                <w:rFonts w:ascii="Arial" w:eastAsia="Aptos" w:hAnsi="Arial" w:cs="Arial"/>
              </w:rPr>
              <w:t>, with</w:t>
            </w:r>
            <w:r w:rsidRPr="00FD0932">
              <w:rPr>
                <w:rFonts w:ascii="Arial" w:eastAsia="Aptos" w:hAnsi="Arial" w:cs="Arial"/>
              </w:rPr>
              <w:t xml:space="preserve"> a strong understanding of governance, compliance, risk management and </w:t>
            </w:r>
            <w:proofErr w:type="spellStart"/>
            <w:r w:rsidRPr="00FD0932">
              <w:rPr>
                <w:rFonts w:ascii="Arial" w:eastAsia="Aptos" w:hAnsi="Arial" w:cs="Arial"/>
              </w:rPr>
              <w:t>organisational</w:t>
            </w:r>
            <w:proofErr w:type="spellEnd"/>
            <w:r w:rsidRPr="00FD0932">
              <w:rPr>
                <w:rFonts w:ascii="Arial" w:eastAsia="Aptos" w:hAnsi="Arial" w:cs="Arial"/>
              </w:rPr>
              <w:t xml:space="preserve"> accountability. </w:t>
            </w:r>
          </w:p>
          <w:p w14:paraId="523B23F7" w14:textId="77777777" w:rsidR="008625A5" w:rsidRPr="00FD0932" w:rsidRDefault="008625A5" w:rsidP="00B45ECE">
            <w:pPr>
              <w:rPr>
                <w:rFonts w:ascii="Arial" w:eastAsia="Aptos" w:hAnsi="Arial" w:cs="Arial"/>
              </w:rPr>
            </w:pPr>
          </w:p>
        </w:tc>
        <w:tc>
          <w:tcPr>
            <w:tcW w:w="1981" w:type="dxa"/>
          </w:tcPr>
          <w:p w14:paraId="41DF928C" w14:textId="77777777" w:rsidR="008625A5" w:rsidRPr="00FD0932" w:rsidRDefault="008625A5" w:rsidP="00B45ECE">
            <w:pPr>
              <w:rPr>
                <w:rFonts w:ascii="Arial" w:eastAsia="Aptos" w:hAnsi="Arial" w:cs="Arial"/>
              </w:rPr>
            </w:pPr>
            <w:r w:rsidRPr="00FD0932">
              <w:rPr>
                <w:rFonts w:ascii="Arial" w:eastAsia="Aptos" w:hAnsi="Arial" w:cs="Arial"/>
              </w:rPr>
              <w:t>Essential</w:t>
            </w:r>
          </w:p>
        </w:tc>
        <w:tc>
          <w:tcPr>
            <w:tcW w:w="1662" w:type="dxa"/>
          </w:tcPr>
          <w:p w14:paraId="3905DA34" w14:textId="77777777" w:rsidR="008625A5" w:rsidRPr="00FD0932" w:rsidRDefault="008625A5" w:rsidP="00B45ECE">
            <w:pPr>
              <w:rPr>
                <w:rFonts w:ascii="Arial" w:eastAsia="Aptos" w:hAnsi="Arial" w:cs="Arial"/>
              </w:rPr>
            </w:pPr>
            <w:r w:rsidRPr="00FD0932">
              <w:rPr>
                <w:rFonts w:ascii="Arial" w:eastAsia="Aptos" w:hAnsi="Arial" w:cs="Arial"/>
              </w:rPr>
              <w:t xml:space="preserve">Application </w:t>
            </w:r>
            <w:r w:rsidRPr="00A9312C">
              <w:rPr>
                <w:rFonts w:ascii="Arial" w:eastAsia="Aptos" w:hAnsi="Arial" w:cs="Arial"/>
              </w:rPr>
              <w:t>form and selection process</w:t>
            </w:r>
          </w:p>
        </w:tc>
      </w:tr>
      <w:tr w:rsidR="008625A5" w:rsidRPr="00FD0932" w14:paraId="00792E9D" w14:textId="77777777" w:rsidTr="00B45ECE">
        <w:tc>
          <w:tcPr>
            <w:tcW w:w="4278" w:type="dxa"/>
          </w:tcPr>
          <w:p w14:paraId="3EE6BCFA" w14:textId="77777777" w:rsidR="008625A5" w:rsidRPr="00FD0932" w:rsidRDefault="008625A5" w:rsidP="00B45ECE">
            <w:pPr>
              <w:rPr>
                <w:rFonts w:ascii="Arial" w:eastAsia="Aptos" w:hAnsi="Arial" w:cs="Arial"/>
              </w:rPr>
            </w:pPr>
            <w:r w:rsidRPr="00FD0932">
              <w:rPr>
                <w:rFonts w:ascii="Arial" w:eastAsia="Aptos" w:hAnsi="Arial" w:cs="Arial"/>
              </w:rPr>
              <w:t xml:space="preserve">Outstanding leadership and people management experience, with a proven ability to build high-performing teams and foster a positive </w:t>
            </w:r>
            <w:proofErr w:type="spellStart"/>
            <w:r w:rsidRPr="00FD0932">
              <w:rPr>
                <w:rFonts w:ascii="Arial" w:eastAsia="Aptos" w:hAnsi="Arial" w:cs="Arial"/>
              </w:rPr>
              <w:t>organisational</w:t>
            </w:r>
            <w:proofErr w:type="spellEnd"/>
            <w:r w:rsidRPr="00FD0932">
              <w:rPr>
                <w:rFonts w:ascii="Arial" w:eastAsia="Aptos" w:hAnsi="Arial" w:cs="Arial"/>
              </w:rPr>
              <w:t xml:space="preserve"> culture. </w:t>
            </w:r>
          </w:p>
          <w:p w14:paraId="34ECA0EE" w14:textId="77777777" w:rsidR="008625A5" w:rsidRPr="00FD0932" w:rsidRDefault="008625A5" w:rsidP="00B45ECE">
            <w:pPr>
              <w:rPr>
                <w:rFonts w:ascii="Arial" w:eastAsia="Aptos" w:hAnsi="Arial" w:cs="Arial"/>
              </w:rPr>
            </w:pPr>
          </w:p>
        </w:tc>
        <w:tc>
          <w:tcPr>
            <w:tcW w:w="1981" w:type="dxa"/>
          </w:tcPr>
          <w:p w14:paraId="74E6A9B1" w14:textId="77777777" w:rsidR="008625A5" w:rsidRPr="00FD0932" w:rsidRDefault="008625A5" w:rsidP="00B45ECE">
            <w:pPr>
              <w:rPr>
                <w:rFonts w:ascii="Arial" w:eastAsia="Aptos" w:hAnsi="Arial" w:cs="Arial"/>
              </w:rPr>
            </w:pPr>
            <w:r w:rsidRPr="00FD0932">
              <w:rPr>
                <w:rFonts w:ascii="Arial" w:eastAsia="Aptos" w:hAnsi="Arial" w:cs="Arial"/>
              </w:rPr>
              <w:t>Essential</w:t>
            </w:r>
          </w:p>
        </w:tc>
        <w:tc>
          <w:tcPr>
            <w:tcW w:w="1662" w:type="dxa"/>
          </w:tcPr>
          <w:p w14:paraId="5008E655" w14:textId="77777777" w:rsidR="008625A5" w:rsidRPr="00FD0932" w:rsidRDefault="008625A5" w:rsidP="00B45ECE">
            <w:pPr>
              <w:rPr>
                <w:rFonts w:ascii="Arial" w:eastAsia="Aptos" w:hAnsi="Arial" w:cs="Arial"/>
              </w:rPr>
            </w:pPr>
            <w:r w:rsidRPr="00FD0932">
              <w:rPr>
                <w:rFonts w:ascii="Arial" w:eastAsia="Aptos" w:hAnsi="Arial" w:cs="Arial"/>
              </w:rPr>
              <w:t>Selection process</w:t>
            </w:r>
          </w:p>
        </w:tc>
      </w:tr>
      <w:tr w:rsidR="008625A5" w:rsidRPr="00FD0932" w14:paraId="2E5CBC24" w14:textId="77777777" w:rsidTr="00B45ECE">
        <w:tc>
          <w:tcPr>
            <w:tcW w:w="4278" w:type="dxa"/>
          </w:tcPr>
          <w:p w14:paraId="43FDE772" w14:textId="77777777" w:rsidR="008625A5" w:rsidRPr="00FD0932" w:rsidRDefault="008625A5" w:rsidP="00B45ECE">
            <w:pPr>
              <w:rPr>
                <w:rFonts w:ascii="Arial" w:eastAsia="Aptos" w:hAnsi="Arial" w:cs="Arial"/>
              </w:rPr>
            </w:pPr>
            <w:r w:rsidRPr="00FD0932">
              <w:rPr>
                <w:rFonts w:ascii="Arial" w:eastAsia="Aptos" w:hAnsi="Arial" w:cs="Arial"/>
              </w:rPr>
              <w:t xml:space="preserve">Exceptional communication and influencing skills, with experience of representing an </w:t>
            </w:r>
            <w:proofErr w:type="spellStart"/>
            <w:r w:rsidRPr="00FD0932">
              <w:rPr>
                <w:rFonts w:ascii="Arial" w:eastAsia="Aptos" w:hAnsi="Arial" w:cs="Arial"/>
              </w:rPr>
              <w:t>organisation</w:t>
            </w:r>
            <w:proofErr w:type="spellEnd"/>
            <w:r w:rsidRPr="00FD0932">
              <w:rPr>
                <w:rFonts w:ascii="Arial" w:eastAsia="Aptos" w:hAnsi="Arial" w:cs="Arial"/>
              </w:rPr>
              <w:t xml:space="preserve"> at a senior level and building effective relationships with a wide range of stakeholders. </w:t>
            </w:r>
          </w:p>
          <w:p w14:paraId="7EA4D2E8" w14:textId="77777777" w:rsidR="008625A5" w:rsidRPr="00FD0932" w:rsidRDefault="008625A5" w:rsidP="00B45ECE">
            <w:pPr>
              <w:rPr>
                <w:rFonts w:ascii="Arial" w:eastAsia="Aptos" w:hAnsi="Arial" w:cs="Arial"/>
              </w:rPr>
            </w:pPr>
          </w:p>
        </w:tc>
        <w:tc>
          <w:tcPr>
            <w:tcW w:w="1981" w:type="dxa"/>
          </w:tcPr>
          <w:p w14:paraId="143C196D" w14:textId="77777777" w:rsidR="008625A5" w:rsidRPr="00FD0932" w:rsidRDefault="008625A5" w:rsidP="00B45ECE">
            <w:pPr>
              <w:rPr>
                <w:rFonts w:ascii="Arial" w:eastAsia="Aptos" w:hAnsi="Arial" w:cs="Arial"/>
              </w:rPr>
            </w:pPr>
            <w:r w:rsidRPr="00FD0932">
              <w:rPr>
                <w:rFonts w:ascii="Arial" w:eastAsia="Aptos" w:hAnsi="Arial" w:cs="Arial"/>
              </w:rPr>
              <w:t>Essential</w:t>
            </w:r>
          </w:p>
        </w:tc>
        <w:tc>
          <w:tcPr>
            <w:tcW w:w="1662" w:type="dxa"/>
          </w:tcPr>
          <w:p w14:paraId="60A829E9" w14:textId="77777777" w:rsidR="008625A5" w:rsidRPr="00FD0932" w:rsidRDefault="008625A5" w:rsidP="00B45ECE">
            <w:pPr>
              <w:rPr>
                <w:rFonts w:ascii="Arial" w:eastAsia="Aptos" w:hAnsi="Arial" w:cs="Arial"/>
              </w:rPr>
            </w:pPr>
            <w:r w:rsidRPr="00FD0932">
              <w:rPr>
                <w:rFonts w:ascii="Arial" w:eastAsia="Aptos" w:hAnsi="Arial" w:cs="Arial"/>
              </w:rPr>
              <w:t>Selection process</w:t>
            </w:r>
          </w:p>
        </w:tc>
      </w:tr>
      <w:tr w:rsidR="008625A5" w:rsidRPr="00FD0932" w14:paraId="6F5B0081" w14:textId="77777777" w:rsidTr="00B45ECE">
        <w:tc>
          <w:tcPr>
            <w:tcW w:w="4278" w:type="dxa"/>
          </w:tcPr>
          <w:p w14:paraId="36AA8B84" w14:textId="77777777" w:rsidR="008625A5" w:rsidRDefault="008625A5" w:rsidP="00B45ECE">
            <w:pPr>
              <w:rPr>
                <w:rFonts w:ascii="Arial" w:eastAsia="Aptos" w:hAnsi="Arial" w:cs="Arial"/>
              </w:rPr>
            </w:pPr>
            <w:r w:rsidRPr="00FD0932">
              <w:rPr>
                <w:rFonts w:ascii="Arial" w:eastAsia="Aptos" w:hAnsi="Arial" w:cs="Arial"/>
              </w:rPr>
              <w:t xml:space="preserve">Strong understanding of the social and affordable housing sector, including relevant policy and regulatory frameworks, together with a commitment to social purpose, customer focus and high-quality service delivery. </w:t>
            </w:r>
          </w:p>
          <w:p w14:paraId="47B72A02" w14:textId="77777777" w:rsidR="008625A5" w:rsidRPr="00FD0932" w:rsidRDefault="008625A5" w:rsidP="00B45ECE">
            <w:pPr>
              <w:rPr>
                <w:rFonts w:ascii="Arial" w:eastAsia="Aptos" w:hAnsi="Arial" w:cs="Arial"/>
              </w:rPr>
            </w:pPr>
          </w:p>
        </w:tc>
        <w:tc>
          <w:tcPr>
            <w:tcW w:w="1981" w:type="dxa"/>
          </w:tcPr>
          <w:p w14:paraId="58D36D82" w14:textId="77777777" w:rsidR="008625A5" w:rsidRPr="00FD0932" w:rsidRDefault="008625A5" w:rsidP="00B45ECE">
            <w:pPr>
              <w:rPr>
                <w:rFonts w:ascii="Arial" w:eastAsia="Aptos" w:hAnsi="Arial" w:cs="Arial"/>
              </w:rPr>
            </w:pPr>
            <w:r w:rsidRPr="00FD0932">
              <w:rPr>
                <w:rFonts w:ascii="Arial" w:eastAsia="Aptos" w:hAnsi="Arial" w:cs="Arial"/>
              </w:rPr>
              <w:t xml:space="preserve">Essential </w:t>
            </w:r>
          </w:p>
        </w:tc>
        <w:tc>
          <w:tcPr>
            <w:tcW w:w="1662" w:type="dxa"/>
          </w:tcPr>
          <w:p w14:paraId="421D0BD0" w14:textId="77777777" w:rsidR="008625A5" w:rsidRPr="00FD0932" w:rsidRDefault="008625A5" w:rsidP="00B45ECE">
            <w:pPr>
              <w:rPr>
                <w:rFonts w:ascii="Arial" w:eastAsia="Aptos" w:hAnsi="Arial" w:cs="Arial"/>
              </w:rPr>
            </w:pPr>
            <w:r w:rsidRPr="00FD0932">
              <w:rPr>
                <w:rFonts w:ascii="Arial" w:eastAsia="Aptos" w:hAnsi="Arial" w:cs="Arial"/>
              </w:rPr>
              <w:t>Selection process</w:t>
            </w:r>
          </w:p>
        </w:tc>
      </w:tr>
      <w:tr w:rsidR="008625A5" w:rsidRPr="00FD0932" w14:paraId="42AFB5A2" w14:textId="77777777" w:rsidTr="00B45ECE">
        <w:tc>
          <w:tcPr>
            <w:tcW w:w="4278" w:type="dxa"/>
          </w:tcPr>
          <w:p w14:paraId="112F3BD1" w14:textId="77777777" w:rsidR="008625A5" w:rsidRDefault="008625A5" w:rsidP="00B45ECE">
            <w:pPr>
              <w:rPr>
                <w:rFonts w:ascii="Arial" w:eastAsia="Aptos" w:hAnsi="Arial" w:cs="Arial"/>
                <w:color w:val="000000" w:themeColor="text1"/>
              </w:rPr>
            </w:pPr>
            <w:r w:rsidRPr="005F56DD">
              <w:rPr>
                <w:rFonts w:ascii="Arial" w:eastAsia="Aptos" w:hAnsi="Arial" w:cs="Arial"/>
                <w:color w:val="000000" w:themeColor="text1"/>
              </w:rPr>
              <w:t xml:space="preserve">Experience of working within the </w:t>
            </w:r>
            <w:r>
              <w:rPr>
                <w:rFonts w:ascii="Arial" w:eastAsia="Aptos" w:hAnsi="Arial" w:cs="Arial"/>
                <w:color w:val="000000" w:themeColor="text1"/>
              </w:rPr>
              <w:t>social</w:t>
            </w:r>
            <w:r w:rsidRPr="005F56DD">
              <w:rPr>
                <w:rFonts w:ascii="Arial" w:eastAsia="Aptos" w:hAnsi="Arial" w:cs="Arial"/>
                <w:color w:val="000000" w:themeColor="text1"/>
              </w:rPr>
              <w:t xml:space="preserve"> </w:t>
            </w:r>
            <w:r>
              <w:rPr>
                <w:rFonts w:ascii="Arial" w:eastAsia="Aptos" w:hAnsi="Arial" w:cs="Arial"/>
                <w:color w:val="000000" w:themeColor="text1"/>
              </w:rPr>
              <w:t xml:space="preserve">housing </w:t>
            </w:r>
            <w:r w:rsidRPr="005F56DD">
              <w:rPr>
                <w:rFonts w:ascii="Arial" w:eastAsia="Aptos" w:hAnsi="Arial" w:cs="Arial"/>
                <w:color w:val="000000" w:themeColor="text1"/>
              </w:rPr>
              <w:t>sector or in a comparable regulated environment.</w:t>
            </w:r>
            <w:r w:rsidRPr="00FD0932">
              <w:rPr>
                <w:rFonts w:ascii="Arial" w:eastAsia="Aptos" w:hAnsi="Arial" w:cs="Arial"/>
                <w:color w:val="000000" w:themeColor="text1"/>
              </w:rPr>
              <w:t xml:space="preserve"> </w:t>
            </w:r>
          </w:p>
          <w:p w14:paraId="5C168A94" w14:textId="77777777" w:rsidR="008625A5" w:rsidRPr="00FD0932" w:rsidRDefault="008625A5" w:rsidP="00B45ECE">
            <w:pPr>
              <w:rPr>
                <w:rFonts w:ascii="Arial" w:eastAsia="Aptos" w:hAnsi="Arial" w:cs="Arial"/>
                <w:color w:val="000000" w:themeColor="text1"/>
              </w:rPr>
            </w:pPr>
          </w:p>
        </w:tc>
        <w:tc>
          <w:tcPr>
            <w:tcW w:w="1981" w:type="dxa"/>
          </w:tcPr>
          <w:p w14:paraId="67CF3ECF" w14:textId="77777777" w:rsidR="008625A5" w:rsidRPr="00FD0932" w:rsidRDefault="008625A5" w:rsidP="00B45ECE">
            <w:pPr>
              <w:rPr>
                <w:rFonts w:ascii="Arial" w:eastAsia="Aptos" w:hAnsi="Arial" w:cs="Arial"/>
                <w:color w:val="000000" w:themeColor="text1"/>
              </w:rPr>
            </w:pPr>
            <w:r w:rsidRPr="00FD0932">
              <w:rPr>
                <w:rFonts w:ascii="Arial" w:eastAsia="Aptos" w:hAnsi="Arial" w:cs="Arial"/>
                <w:color w:val="000000" w:themeColor="text1"/>
              </w:rPr>
              <w:t xml:space="preserve">Desirable </w:t>
            </w:r>
          </w:p>
        </w:tc>
        <w:tc>
          <w:tcPr>
            <w:tcW w:w="1662" w:type="dxa"/>
          </w:tcPr>
          <w:p w14:paraId="14A96C62" w14:textId="77777777" w:rsidR="008625A5" w:rsidRPr="00FD0932" w:rsidRDefault="008625A5" w:rsidP="00B45ECE">
            <w:pPr>
              <w:rPr>
                <w:rFonts w:ascii="Arial" w:eastAsia="Aptos" w:hAnsi="Arial" w:cs="Arial"/>
                <w:color w:val="000000" w:themeColor="text1"/>
              </w:rPr>
            </w:pPr>
            <w:r w:rsidRPr="00FD0932">
              <w:rPr>
                <w:rFonts w:ascii="Arial" w:eastAsia="Aptos" w:hAnsi="Arial" w:cs="Arial"/>
                <w:color w:val="000000" w:themeColor="text1"/>
              </w:rPr>
              <w:t>Application form</w:t>
            </w:r>
            <w:r>
              <w:rPr>
                <w:rFonts w:ascii="Arial" w:eastAsia="Aptos" w:hAnsi="Arial" w:cs="Arial"/>
                <w:color w:val="000000" w:themeColor="text1"/>
              </w:rPr>
              <w:t xml:space="preserve"> </w:t>
            </w:r>
          </w:p>
        </w:tc>
      </w:tr>
      <w:tr w:rsidR="008625A5" w:rsidRPr="00FD0932" w14:paraId="6699955B" w14:textId="77777777" w:rsidTr="00B45ECE">
        <w:tc>
          <w:tcPr>
            <w:tcW w:w="4278" w:type="dxa"/>
          </w:tcPr>
          <w:p w14:paraId="69D7CD02" w14:textId="77777777" w:rsidR="008625A5" w:rsidRDefault="008625A5" w:rsidP="00B45ECE">
            <w:pPr>
              <w:rPr>
                <w:rFonts w:ascii="Arial" w:eastAsia="Aptos" w:hAnsi="Arial" w:cs="Arial"/>
                <w:color w:val="000000" w:themeColor="text1"/>
              </w:rPr>
            </w:pPr>
            <w:r w:rsidRPr="00FD0932">
              <w:rPr>
                <w:rFonts w:ascii="Arial" w:eastAsia="Aptos" w:hAnsi="Arial" w:cs="Arial"/>
                <w:color w:val="000000" w:themeColor="text1"/>
              </w:rPr>
              <w:t xml:space="preserve">Experience of managing </w:t>
            </w:r>
            <w:proofErr w:type="spellStart"/>
            <w:r w:rsidRPr="00FD0932">
              <w:rPr>
                <w:rFonts w:ascii="Arial" w:eastAsia="Aptos" w:hAnsi="Arial" w:cs="Arial"/>
                <w:color w:val="000000" w:themeColor="text1"/>
              </w:rPr>
              <w:t>organisational</w:t>
            </w:r>
            <w:proofErr w:type="spellEnd"/>
            <w:r w:rsidRPr="00FD0932">
              <w:rPr>
                <w:rFonts w:ascii="Arial" w:eastAsia="Aptos" w:hAnsi="Arial" w:cs="Arial"/>
                <w:color w:val="000000" w:themeColor="text1"/>
              </w:rPr>
              <w:t xml:space="preserve"> growth, transformation, regulatory engagement and operating within a publicly accountable environment. </w:t>
            </w:r>
          </w:p>
          <w:p w14:paraId="16E0B8AB" w14:textId="77777777" w:rsidR="008625A5" w:rsidRPr="00FD0932" w:rsidRDefault="008625A5" w:rsidP="00B45ECE">
            <w:pPr>
              <w:rPr>
                <w:rFonts w:ascii="Arial" w:eastAsia="Aptos" w:hAnsi="Arial" w:cs="Arial"/>
                <w:color w:val="000000" w:themeColor="text1"/>
              </w:rPr>
            </w:pPr>
          </w:p>
        </w:tc>
        <w:tc>
          <w:tcPr>
            <w:tcW w:w="1981" w:type="dxa"/>
          </w:tcPr>
          <w:p w14:paraId="46194406" w14:textId="77777777" w:rsidR="008625A5" w:rsidRPr="00FD0932" w:rsidRDefault="008625A5" w:rsidP="00B45ECE">
            <w:pPr>
              <w:rPr>
                <w:rFonts w:ascii="Arial" w:eastAsia="Aptos" w:hAnsi="Arial" w:cs="Arial"/>
                <w:color w:val="000000" w:themeColor="text1"/>
              </w:rPr>
            </w:pPr>
            <w:r w:rsidRPr="00FD0932">
              <w:rPr>
                <w:rFonts w:ascii="Arial" w:eastAsia="Aptos" w:hAnsi="Arial" w:cs="Arial"/>
                <w:color w:val="000000" w:themeColor="text1"/>
              </w:rPr>
              <w:t xml:space="preserve">Desirable </w:t>
            </w:r>
          </w:p>
        </w:tc>
        <w:tc>
          <w:tcPr>
            <w:tcW w:w="1662" w:type="dxa"/>
          </w:tcPr>
          <w:p w14:paraId="52537418" w14:textId="77777777" w:rsidR="008625A5" w:rsidRPr="00FD0932" w:rsidRDefault="008625A5" w:rsidP="00B45ECE">
            <w:pPr>
              <w:rPr>
                <w:rFonts w:ascii="Arial" w:eastAsia="Aptos" w:hAnsi="Arial" w:cs="Arial"/>
                <w:color w:val="000000" w:themeColor="text1"/>
              </w:rPr>
            </w:pPr>
            <w:r w:rsidRPr="00FD0932">
              <w:rPr>
                <w:rFonts w:ascii="Arial" w:eastAsia="Aptos" w:hAnsi="Arial" w:cs="Arial"/>
                <w:color w:val="000000" w:themeColor="text1"/>
              </w:rPr>
              <w:t>Selection process</w:t>
            </w:r>
          </w:p>
        </w:tc>
      </w:tr>
      <w:tr w:rsidR="008625A5" w:rsidRPr="00FD0932" w14:paraId="41EB2CF7" w14:textId="77777777" w:rsidTr="00B45ECE">
        <w:tc>
          <w:tcPr>
            <w:tcW w:w="4278" w:type="dxa"/>
          </w:tcPr>
          <w:p w14:paraId="2D03BFB1" w14:textId="77777777" w:rsidR="008625A5" w:rsidRDefault="008625A5" w:rsidP="00B45ECE">
            <w:pPr>
              <w:rPr>
                <w:rFonts w:ascii="Arial" w:eastAsia="Aptos" w:hAnsi="Arial" w:cs="Arial"/>
                <w:color w:val="000000" w:themeColor="text1"/>
              </w:rPr>
            </w:pPr>
            <w:r w:rsidRPr="005F56DD">
              <w:rPr>
                <w:rFonts w:ascii="Arial" w:eastAsia="Aptos" w:hAnsi="Arial" w:cs="Arial"/>
              </w:rPr>
              <w:t xml:space="preserve">Understanding of </w:t>
            </w:r>
            <w:r w:rsidRPr="005F56DD">
              <w:rPr>
                <w:rFonts w:ascii="Arial" w:eastAsia="Aptos" w:hAnsi="Arial" w:cs="Arial"/>
                <w:color w:val="000000" w:themeColor="text1"/>
              </w:rPr>
              <w:t>Northern Ireland housing policy, funding arrangements, asset management and social housing management.</w:t>
            </w:r>
          </w:p>
          <w:p w14:paraId="03DDB7E8" w14:textId="77777777" w:rsidR="008625A5" w:rsidRPr="00FD0932" w:rsidRDefault="008625A5" w:rsidP="00B45ECE">
            <w:pPr>
              <w:rPr>
                <w:rFonts w:ascii="Arial" w:eastAsia="Aptos" w:hAnsi="Arial" w:cs="Arial"/>
                <w:color w:val="000000" w:themeColor="text1"/>
              </w:rPr>
            </w:pPr>
          </w:p>
        </w:tc>
        <w:tc>
          <w:tcPr>
            <w:tcW w:w="1981" w:type="dxa"/>
          </w:tcPr>
          <w:p w14:paraId="6BE4E126" w14:textId="77777777" w:rsidR="008625A5" w:rsidRPr="00FD0932" w:rsidRDefault="008625A5" w:rsidP="00B45ECE">
            <w:pPr>
              <w:rPr>
                <w:rFonts w:ascii="Arial" w:eastAsia="Aptos" w:hAnsi="Arial" w:cs="Arial"/>
                <w:color w:val="000000" w:themeColor="text1"/>
              </w:rPr>
            </w:pPr>
            <w:r w:rsidRPr="00FD0932">
              <w:rPr>
                <w:rFonts w:ascii="Arial" w:eastAsia="Aptos" w:hAnsi="Arial" w:cs="Arial"/>
                <w:color w:val="000000" w:themeColor="text1"/>
              </w:rPr>
              <w:t xml:space="preserve">Desirable </w:t>
            </w:r>
          </w:p>
        </w:tc>
        <w:tc>
          <w:tcPr>
            <w:tcW w:w="1662" w:type="dxa"/>
          </w:tcPr>
          <w:p w14:paraId="469E4C8A" w14:textId="77777777" w:rsidR="008625A5" w:rsidRPr="00FD0932" w:rsidRDefault="008625A5" w:rsidP="00B45ECE">
            <w:pPr>
              <w:rPr>
                <w:rFonts w:ascii="Arial" w:eastAsia="Aptos" w:hAnsi="Arial" w:cs="Arial"/>
                <w:color w:val="000000" w:themeColor="text1"/>
              </w:rPr>
            </w:pPr>
            <w:r w:rsidRPr="00FD0932">
              <w:rPr>
                <w:rFonts w:ascii="Arial" w:eastAsia="Aptos" w:hAnsi="Arial" w:cs="Arial"/>
                <w:color w:val="000000" w:themeColor="text1"/>
              </w:rPr>
              <w:t>Selection process</w:t>
            </w:r>
          </w:p>
        </w:tc>
      </w:tr>
    </w:tbl>
    <w:p w14:paraId="7BCDB021" w14:textId="768B370E" w:rsidR="008625A5" w:rsidRPr="00413B6A" w:rsidRDefault="008625A5" w:rsidP="00413B6A">
      <w:pPr>
        <w:jc w:val="center"/>
        <w:rPr>
          <w:rFonts w:ascii="Arial" w:hAnsi="Arial" w:cs="Arial"/>
          <w:bCs/>
          <w:sz w:val="56"/>
          <w:szCs w:val="56"/>
          <w:lang w:val="en-GB"/>
        </w:rPr>
      </w:pPr>
      <w:r>
        <w:rPr>
          <w:rFonts w:ascii="Arial" w:hAnsi="Arial" w:cs="Arial"/>
          <w:bCs/>
          <w:sz w:val="56"/>
          <w:szCs w:val="56"/>
          <w:lang w:val="en-GB"/>
        </w:rPr>
        <w:br w:type="page"/>
      </w:r>
      <w:r w:rsidRPr="008625A5">
        <w:rPr>
          <w:rFonts w:ascii="Arial" w:hAnsi="Arial" w:cs="Arial"/>
          <w:b/>
          <w:caps/>
          <w:sz w:val="28"/>
          <w:szCs w:val="28"/>
          <w:lang w:val="en-GB"/>
        </w:rPr>
        <w:lastRenderedPageBreak/>
        <w:t>Summary of</w:t>
      </w:r>
      <w:r>
        <w:rPr>
          <w:rFonts w:ascii="Arial" w:hAnsi="Arial" w:cs="Arial"/>
          <w:b/>
          <w:caps/>
          <w:sz w:val="28"/>
          <w:szCs w:val="28"/>
          <w:lang w:val="en-GB"/>
        </w:rPr>
        <w:t xml:space="preserve"> benefits &amp; </w:t>
      </w:r>
      <w:r w:rsidRPr="008625A5">
        <w:rPr>
          <w:rFonts w:ascii="Arial" w:hAnsi="Arial" w:cs="Arial"/>
          <w:b/>
          <w:caps/>
          <w:sz w:val="28"/>
          <w:szCs w:val="28"/>
          <w:lang w:val="en-GB"/>
        </w:rPr>
        <w:t>Terms and Conditions</w:t>
      </w:r>
    </w:p>
    <w:p w14:paraId="1CEAE531" w14:textId="77777777" w:rsidR="008625A5" w:rsidRPr="009E2FDD" w:rsidRDefault="008625A5" w:rsidP="008625A5">
      <w:pPr>
        <w:rPr>
          <w:rFonts w:ascii="Calibri" w:hAnsi="Calibri"/>
          <w:b/>
          <w:sz w:val="28"/>
          <w:szCs w:val="28"/>
          <w:u w:val="single"/>
          <w:lang w:val="en-GB"/>
        </w:rPr>
      </w:pPr>
    </w:p>
    <w:p w14:paraId="7A673E5F" w14:textId="77777777" w:rsidR="008625A5" w:rsidRDefault="008625A5" w:rsidP="008625A5">
      <w:pPr>
        <w:widowControl w:val="0"/>
        <w:autoSpaceDE w:val="0"/>
        <w:autoSpaceDN w:val="0"/>
        <w:adjustRightInd w:val="0"/>
        <w:ind w:left="2160" w:hanging="2160"/>
        <w:jc w:val="both"/>
        <w:rPr>
          <w:rFonts w:ascii="Arial" w:hAnsi="Arial" w:cs="Arial"/>
          <w:color w:val="000000" w:themeColor="text1"/>
        </w:rPr>
      </w:pPr>
      <w:r w:rsidRPr="00FD0932">
        <w:rPr>
          <w:rFonts w:ascii="Arial" w:hAnsi="Arial" w:cs="Arial"/>
          <w:b/>
          <w:color w:val="000000" w:themeColor="text1"/>
        </w:rPr>
        <w:t>Salary</w:t>
      </w:r>
      <w:r w:rsidRPr="00FD0932">
        <w:rPr>
          <w:rFonts w:ascii="Arial" w:hAnsi="Arial" w:cs="Arial"/>
          <w:color w:val="000000" w:themeColor="text1"/>
        </w:rPr>
        <w:tab/>
      </w:r>
    </w:p>
    <w:p w14:paraId="65D0BDD7" w14:textId="77777777" w:rsidR="008625A5" w:rsidRDefault="008625A5" w:rsidP="008625A5">
      <w:pPr>
        <w:widowControl w:val="0"/>
        <w:autoSpaceDE w:val="0"/>
        <w:autoSpaceDN w:val="0"/>
        <w:adjustRightInd w:val="0"/>
        <w:ind w:left="2160" w:hanging="2160"/>
        <w:jc w:val="both"/>
        <w:rPr>
          <w:rFonts w:ascii="Arial" w:hAnsi="Arial" w:cs="Arial"/>
          <w:color w:val="000000" w:themeColor="text1"/>
        </w:rPr>
      </w:pPr>
      <w:r w:rsidRPr="00FD0932">
        <w:rPr>
          <w:rFonts w:ascii="Arial" w:hAnsi="Arial" w:cs="Arial"/>
          <w:color w:val="000000" w:themeColor="text1"/>
        </w:rPr>
        <w:t>The salary offered will be in the region of £90,000 to £95,000 per annum</w:t>
      </w:r>
    </w:p>
    <w:p w14:paraId="140FE0B6" w14:textId="77777777" w:rsidR="008625A5" w:rsidRPr="00FD0932" w:rsidRDefault="008625A5" w:rsidP="008625A5">
      <w:pPr>
        <w:widowControl w:val="0"/>
        <w:autoSpaceDE w:val="0"/>
        <w:autoSpaceDN w:val="0"/>
        <w:adjustRightInd w:val="0"/>
        <w:ind w:left="2160" w:hanging="2160"/>
        <w:jc w:val="both"/>
        <w:rPr>
          <w:rFonts w:ascii="Arial" w:hAnsi="Arial" w:cs="Arial"/>
          <w:color w:val="000000" w:themeColor="text1"/>
        </w:rPr>
      </w:pPr>
      <w:r w:rsidRPr="00FD0932">
        <w:rPr>
          <w:rFonts w:ascii="Arial" w:hAnsi="Arial" w:cs="Arial"/>
          <w:color w:val="000000" w:themeColor="text1"/>
        </w:rPr>
        <w:t>(subject</w:t>
      </w:r>
      <w:r>
        <w:rPr>
          <w:rFonts w:ascii="Arial" w:hAnsi="Arial" w:cs="Arial"/>
          <w:color w:val="000000" w:themeColor="text1"/>
        </w:rPr>
        <w:t xml:space="preserve"> </w:t>
      </w:r>
      <w:r w:rsidRPr="00FD0932">
        <w:rPr>
          <w:rFonts w:ascii="Arial" w:hAnsi="Arial" w:cs="Arial"/>
          <w:color w:val="000000" w:themeColor="text1"/>
        </w:rPr>
        <w:t>to annual review and regular market benchmarking).</w:t>
      </w:r>
    </w:p>
    <w:p w14:paraId="402C6668" w14:textId="77777777" w:rsidR="008625A5" w:rsidRPr="00FD0932" w:rsidRDefault="008625A5" w:rsidP="008625A5">
      <w:pPr>
        <w:widowControl w:val="0"/>
        <w:autoSpaceDE w:val="0"/>
        <w:autoSpaceDN w:val="0"/>
        <w:adjustRightInd w:val="0"/>
        <w:ind w:left="2160" w:hanging="2160"/>
        <w:jc w:val="both"/>
        <w:rPr>
          <w:rFonts w:ascii="Arial" w:hAnsi="Arial" w:cs="Arial"/>
          <w:color w:val="000000" w:themeColor="text1"/>
        </w:rPr>
      </w:pPr>
    </w:p>
    <w:p w14:paraId="026177C8" w14:textId="77777777" w:rsidR="008625A5" w:rsidRDefault="008625A5" w:rsidP="008625A5">
      <w:pPr>
        <w:widowControl w:val="0"/>
        <w:autoSpaceDE w:val="0"/>
        <w:autoSpaceDN w:val="0"/>
        <w:adjustRightInd w:val="0"/>
        <w:ind w:left="2160" w:hanging="2160"/>
        <w:jc w:val="both"/>
        <w:rPr>
          <w:rFonts w:ascii="Arial" w:hAnsi="Arial" w:cs="Arial"/>
          <w:color w:val="000000" w:themeColor="text1"/>
        </w:rPr>
      </w:pPr>
      <w:r w:rsidRPr="00FD0932">
        <w:rPr>
          <w:rFonts w:ascii="Arial" w:hAnsi="Arial" w:cs="Arial"/>
          <w:b/>
          <w:bCs/>
          <w:color w:val="000000" w:themeColor="text1"/>
        </w:rPr>
        <w:t>The Working Week</w:t>
      </w:r>
      <w:r w:rsidRPr="00FD0932">
        <w:rPr>
          <w:rFonts w:ascii="Arial" w:hAnsi="Arial" w:cs="Arial"/>
          <w:color w:val="000000" w:themeColor="text1"/>
        </w:rPr>
        <w:tab/>
      </w:r>
    </w:p>
    <w:p w14:paraId="703CD885" w14:textId="77777777" w:rsidR="008625A5" w:rsidRPr="00FD0932" w:rsidRDefault="008625A5" w:rsidP="008625A5">
      <w:pPr>
        <w:widowControl w:val="0"/>
        <w:autoSpaceDE w:val="0"/>
        <w:autoSpaceDN w:val="0"/>
        <w:adjustRightInd w:val="0"/>
        <w:ind w:left="2160" w:hanging="2160"/>
        <w:jc w:val="both"/>
        <w:rPr>
          <w:rFonts w:ascii="Arial" w:hAnsi="Arial" w:cs="Arial"/>
          <w:color w:val="000000" w:themeColor="text1"/>
        </w:rPr>
      </w:pPr>
      <w:r w:rsidRPr="00FD0932">
        <w:rPr>
          <w:rFonts w:ascii="Arial" w:hAnsi="Arial" w:cs="Arial"/>
          <w:color w:val="000000" w:themeColor="text1"/>
        </w:rPr>
        <w:t xml:space="preserve">The working week will be 37 hours per week, Monday to Friday. </w:t>
      </w:r>
    </w:p>
    <w:p w14:paraId="694B4E3E" w14:textId="77777777" w:rsidR="008625A5" w:rsidRDefault="008625A5" w:rsidP="008625A5">
      <w:pPr>
        <w:widowControl w:val="0"/>
        <w:autoSpaceDE w:val="0"/>
        <w:autoSpaceDN w:val="0"/>
        <w:adjustRightInd w:val="0"/>
        <w:jc w:val="both"/>
        <w:rPr>
          <w:rFonts w:ascii="Arial" w:hAnsi="Arial" w:cs="Arial"/>
          <w:color w:val="000000" w:themeColor="text1"/>
        </w:rPr>
      </w:pPr>
      <w:r w:rsidRPr="00FD0932">
        <w:rPr>
          <w:rFonts w:ascii="Arial" w:hAnsi="Arial" w:cs="Arial"/>
          <w:color w:val="000000" w:themeColor="text1"/>
        </w:rPr>
        <w:t xml:space="preserve">Flexible and remote working options </w:t>
      </w:r>
      <w:r>
        <w:rPr>
          <w:rFonts w:ascii="Arial" w:hAnsi="Arial" w:cs="Arial"/>
          <w:color w:val="000000" w:themeColor="text1"/>
        </w:rPr>
        <w:t xml:space="preserve">are </w:t>
      </w:r>
      <w:r w:rsidRPr="00FD0932">
        <w:rPr>
          <w:rFonts w:ascii="Arial" w:hAnsi="Arial" w:cs="Arial"/>
          <w:color w:val="000000" w:themeColor="text1"/>
        </w:rPr>
        <w:t xml:space="preserve">available. </w:t>
      </w:r>
    </w:p>
    <w:p w14:paraId="09058EE6" w14:textId="77777777" w:rsidR="008625A5" w:rsidRPr="00FD0932" w:rsidRDefault="008625A5" w:rsidP="008625A5">
      <w:pPr>
        <w:widowControl w:val="0"/>
        <w:autoSpaceDE w:val="0"/>
        <w:autoSpaceDN w:val="0"/>
        <w:adjustRightInd w:val="0"/>
        <w:jc w:val="both"/>
        <w:rPr>
          <w:rFonts w:ascii="Arial" w:hAnsi="Arial" w:cs="Arial"/>
          <w:color w:val="000000" w:themeColor="text1"/>
        </w:rPr>
      </w:pPr>
      <w:r w:rsidRPr="00FD0932">
        <w:rPr>
          <w:rFonts w:ascii="Arial" w:hAnsi="Arial" w:cs="Arial"/>
          <w:color w:val="000000" w:themeColor="text1"/>
        </w:rPr>
        <w:t>The working week will be</w:t>
      </w:r>
      <w:r>
        <w:rPr>
          <w:rFonts w:ascii="Arial" w:hAnsi="Arial" w:cs="Arial"/>
          <w:color w:val="000000" w:themeColor="text1"/>
        </w:rPr>
        <w:t xml:space="preserve"> </w:t>
      </w:r>
      <w:r w:rsidRPr="00FD0932">
        <w:rPr>
          <w:rFonts w:ascii="Arial" w:hAnsi="Arial" w:cs="Arial"/>
          <w:color w:val="000000" w:themeColor="text1"/>
        </w:rPr>
        <w:t>variable</w:t>
      </w:r>
      <w:r>
        <w:rPr>
          <w:rFonts w:ascii="Arial" w:hAnsi="Arial" w:cs="Arial"/>
          <w:color w:val="000000" w:themeColor="text1"/>
        </w:rPr>
        <w:t xml:space="preserve">, </w:t>
      </w:r>
      <w:r w:rsidRPr="00FD0932">
        <w:rPr>
          <w:rFonts w:ascii="Arial" w:hAnsi="Arial" w:cs="Arial"/>
          <w:color w:val="000000" w:themeColor="text1"/>
        </w:rPr>
        <w:t>and there will be a requirement to work outside normal working hours where</w:t>
      </w:r>
      <w:r>
        <w:rPr>
          <w:rFonts w:ascii="Arial" w:hAnsi="Arial" w:cs="Arial"/>
          <w:color w:val="000000" w:themeColor="text1"/>
        </w:rPr>
        <w:t xml:space="preserve"> </w:t>
      </w:r>
      <w:r w:rsidRPr="00FD0932">
        <w:rPr>
          <w:rFonts w:ascii="Arial" w:hAnsi="Arial" w:cs="Arial"/>
          <w:color w:val="000000" w:themeColor="text1"/>
        </w:rPr>
        <w:t>the needs of the service require it, and to attend conferences and other such</w:t>
      </w:r>
      <w:r>
        <w:rPr>
          <w:rFonts w:ascii="Arial" w:hAnsi="Arial" w:cs="Arial"/>
          <w:color w:val="000000" w:themeColor="text1"/>
        </w:rPr>
        <w:t xml:space="preserve"> </w:t>
      </w:r>
      <w:r w:rsidRPr="00FD0932">
        <w:rPr>
          <w:rFonts w:ascii="Arial" w:hAnsi="Arial" w:cs="Arial"/>
          <w:color w:val="000000" w:themeColor="text1"/>
        </w:rPr>
        <w:t>events.</w:t>
      </w:r>
    </w:p>
    <w:p w14:paraId="3547B006" w14:textId="77777777" w:rsidR="008625A5" w:rsidRPr="00FD0932" w:rsidRDefault="008625A5" w:rsidP="008625A5">
      <w:pPr>
        <w:widowControl w:val="0"/>
        <w:autoSpaceDE w:val="0"/>
        <w:autoSpaceDN w:val="0"/>
        <w:adjustRightInd w:val="0"/>
        <w:ind w:left="2160" w:hanging="2160"/>
        <w:jc w:val="both"/>
        <w:rPr>
          <w:rFonts w:ascii="Arial" w:hAnsi="Arial" w:cs="Arial"/>
          <w:color w:val="000000" w:themeColor="text1"/>
        </w:rPr>
      </w:pPr>
    </w:p>
    <w:p w14:paraId="1A389EF0" w14:textId="77777777" w:rsidR="008625A5" w:rsidRPr="00FD0932" w:rsidRDefault="008625A5" w:rsidP="008625A5">
      <w:pPr>
        <w:widowControl w:val="0"/>
        <w:autoSpaceDE w:val="0"/>
        <w:autoSpaceDN w:val="0"/>
        <w:adjustRightInd w:val="0"/>
        <w:ind w:left="2160" w:hanging="2160"/>
        <w:jc w:val="both"/>
        <w:rPr>
          <w:rFonts w:ascii="Arial" w:hAnsi="Arial" w:cs="Arial"/>
          <w:b/>
          <w:bCs/>
          <w:color w:val="000000" w:themeColor="text1"/>
          <w:lang w:val="en-GB"/>
        </w:rPr>
      </w:pPr>
      <w:r w:rsidRPr="00FD0932">
        <w:rPr>
          <w:rFonts w:ascii="Arial" w:hAnsi="Arial" w:cs="Arial"/>
          <w:b/>
          <w:bCs/>
          <w:color w:val="000000" w:themeColor="text1"/>
          <w:lang w:val="en-GB"/>
        </w:rPr>
        <w:t>Location</w:t>
      </w:r>
      <w:r w:rsidRPr="00FD0932">
        <w:rPr>
          <w:rFonts w:ascii="Arial" w:hAnsi="Arial" w:cs="Arial"/>
          <w:b/>
          <w:bCs/>
          <w:color w:val="000000" w:themeColor="text1"/>
          <w:lang w:val="en-GB"/>
        </w:rPr>
        <w:tab/>
      </w:r>
    </w:p>
    <w:p w14:paraId="09361EFA" w14:textId="77777777" w:rsidR="008625A5" w:rsidRPr="00FD0932" w:rsidRDefault="008625A5" w:rsidP="008625A5">
      <w:pPr>
        <w:widowControl w:val="0"/>
        <w:autoSpaceDE w:val="0"/>
        <w:autoSpaceDN w:val="0"/>
        <w:adjustRightInd w:val="0"/>
        <w:ind w:left="2160" w:hanging="2160"/>
        <w:jc w:val="both"/>
        <w:rPr>
          <w:rFonts w:ascii="Arial" w:hAnsi="Arial" w:cs="Arial"/>
          <w:color w:val="000000" w:themeColor="text1"/>
          <w:lang w:val="en-GB"/>
        </w:rPr>
      </w:pPr>
      <w:r w:rsidRPr="00FD0932">
        <w:rPr>
          <w:rFonts w:ascii="Arial" w:hAnsi="Arial" w:cs="Arial"/>
          <w:color w:val="000000" w:themeColor="text1"/>
          <w:lang w:val="en-GB"/>
        </w:rPr>
        <w:t xml:space="preserve">Head Office, 43 </w:t>
      </w:r>
      <w:proofErr w:type="spellStart"/>
      <w:r w:rsidRPr="00FD0932">
        <w:rPr>
          <w:rFonts w:ascii="Arial" w:hAnsi="Arial" w:cs="Arial"/>
          <w:color w:val="000000" w:themeColor="text1"/>
          <w:lang w:val="en-GB"/>
        </w:rPr>
        <w:t>Stockmans</w:t>
      </w:r>
      <w:proofErr w:type="spellEnd"/>
      <w:r w:rsidRPr="00FD0932">
        <w:rPr>
          <w:rFonts w:ascii="Arial" w:hAnsi="Arial" w:cs="Arial"/>
          <w:color w:val="000000" w:themeColor="text1"/>
          <w:lang w:val="en-GB"/>
        </w:rPr>
        <w:t xml:space="preserve"> Way Belfast, BT9 7ET</w:t>
      </w:r>
    </w:p>
    <w:p w14:paraId="7C4F22BA" w14:textId="77777777" w:rsidR="008625A5" w:rsidRPr="00FD0932" w:rsidRDefault="008625A5" w:rsidP="008625A5">
      <w:pPr>
        <w:widowControl w:val="0"/>
        <w:autoSpaceDE w:val="0"/>
        <w:autoSpaceDN w:val="0"/>
        <w:adjustRightInd w:val="0"/>
        <w:jc w:val="both"/>
        <w:rPr>
          <w:rFonts w:ascii="Arial" w:hAnsi="Arial" w:cs="Arial"/>
          <w:color w:val="000000" w:themeColor="text1"/>
        </w:rPr>
      </w:pPr>
    </w:p>
    <w:p w14:paraId="02F42579" w14:textId="77777777" w:rsidR="008625A5" w:rsidRPr="00FD0932" w:rsidRDefault="008625A5" w:rsidP="008625A5">
      <w:pPr>
        <w:widowControl w:val="0"/>
        <w:autoSpaceDE w:val="0"/>
        <w:autoSpaceDN w:val="0"/>
        <w:adjustRightInd w:val="0"/>
        <w:jc w:val="both"/>
        <w:rPr>
          <w:rFonts w:ascii="Arial" w:hAnsi="Arial" w:cs="Arial"/>
          <w:color w:val="000000" w:themeColor="text1"/>
        </w:rPr>
      </w:pPr>
      <w:r w:rsidRPr="00FD0932">
        <w:rPr>
          <w:rFonts w:ascii="Arial" w:hAnsi="Arial" w:cs="Arial"/>
          <w:b/>
          <w:bCs/>
          <w:color w:val="000000" w:themeColor="text1"/>
        </w:rPr>
        <w:t>Probation</w:t>
      </w:r>
      <w:r w:rsidRPr="00FD0932">
        <w:rPr>
          <w:rFonts w:ascii="Arial" w:hAnsi="Arial" w:cs="Arial"/>
          <w:color w:val="000000" w:themeColor="text1"/>
        </w:rPr>
        <w:tab/>
      </w:r>
      <w:r w:rsidRPr="00FD0932">
        <w:rPr>
          <w:rFonts w:ascii="Arial" w:hAnsi="Arial" w:cs="Arial"/>
          <w:color w:val="000000" w:themeColor="text1"/>
        </w:rPr>
        <w:tab/>
      </w:r>
    </w:p>
    <w:p w14:paraId="6B4E35A6" w14:textId="77777777" w:rsidR="008625A5" w:rsidRPr="00FD0932" w:rsidRDefault="008625A5" w:rsidP="008625A5">
      <w:pPr>
        <w:widowControl w:val="0"/>
        <w:autoSpaceDE w:val="0"/>
        <w:autoSpaceDN w:val="0"/>
        <w:adjustRightInd w:val="0"/>
        <w:jc w:val="both"/>
        <w:rPr>
          <w:rFonts w:ascii="Arial" w:hAnsi="Arial" w:cs="Arial"/>
          <w:color w:val="000000" w:themeColor="text1"/>
        </w:rPr>
      </w:pPr>
      <w:r w:rsidRPr="00FD0932">
        <w:rPr>
          <w:rFonts w:ascii="Arial" w:hAnsi="Arial" w:cs="Arial"/>
          <w:color w:val="000000" w:themeColor="text1"/>
        </w:rPr>
        <w:t>This is a permanent role</w:t>
      </w:r>
      <w:r>
        <w:rPr>
          <w:rFonts w:ascii="Arial" w:hAnsi="Arial" w:cs="Arial"/>
          <w:color w:val="000000" w:themeColor="text1"/>
        </w:rPr>
        <w:t>, subject to the appointee successfully completing</w:t>
      </w:r>
      <w:r w:rsidRPr="00FD0932">
        <w:rPr>
          <w:rFonts w:ascii="Arial" w:hAnsi="Arial" w:cs="Arial"/>
          <w:color w:val="000000" w:themeColor="text1"/>
        </w:rPr>
        <w:t xml:space="preserve"> a six-month probationary period.</w:t>
      </w:r>
    </w:p>
    <w:p w14:paraId="326CFEF8" w14:textId="77777777" w:rsidR="008625A5" w:rsidRPr="00FD0932" w:rsidRDefault="008625A5" w:rsidP="008625A5">
      <w:pPr>
        <w:pStyle w:val="ListParagraph"/>
        <w:rPr>
          <w:rFonts w:ascii="Arial" w:hAnsi="Arial" w:cs="Arial"/>
        </w:rPr>
      </w:pPr>
    </w:p>
    <w:p w14:paraId="1A7E3C99" w14:textId="77777777" w:rsidR="008625A5" w:rsidRPr="00FD0932" w:rsidRDefault="008625A5" w:rsidP="008625A5">
      <w:pPr>
        <w:widowControl w:val="0"/>
        <w:autoSpaceDE w:val="0"/>
        <w:autoSpaceDN w:val="0"/>
        <w:adjustRightInd w:val="0"/>
        <w:jc w:val="both"/>
        <w:rPr>
          <w:rFonts w:ascii="Arial" w:hAnsi="Arial" w:cs="Arial"/>
          <w:b/>
          <w:bCs/>
        </w:rPr>
      </w:pPr>
      <w:r w:rsidRPr="00FD0932">
        <w:rPr>
          <w:rFonts w:ascii="Arial" w:hAnsi="Arial" w:cs="Arial"/>
          <w:b/>
        </w:rPr>
        <w:t>Pension</w:t>
      </w:r>
    </w:p>
    <w:p w14:paraId="77E77E83" w14:textId="77777777" w:rsidR="008625A5" w:rsidRPr="00FD0932" w:rsidRDefault="008625A5" w:rsidP="008625A5">
      <w:pPr>
        <w:widowControl w:val="0"/>
        <w:autoSpaceDE w:val="0"/>
        <w:autoSpaceDN w:val="0"/>
        <w:adjustRightInd w:val="0"/>
        <w:jc w:val="both"/>
        <w:rPr>
          <w:rFonts w:ascii="Arial" w:hAnsi="Arial" w:cs="Arial"/>
          <w:color w:val="000000" w:themeColor="text1"/>
        </w:rPr>
      </w:pPr>
      <w:r w:rsidRPr="00FD0932">
        <w:rPr>
          <w:rFonts w:ascii="Arial" w:hAnsi="Arial" w:cs="Arial"/>
        </w:rPr>
        <w:t>The post holder will be entitled to join the Northern Ireland Local Government Officers Superannuation Scheme (NILGOSC). The employer contribution rate is currently 15.5%.</w:t>
      </w:r>
    </w:p>
    <w:p w14:paraId="06ED6BFE" w14:textId="77777777" w:rsidR="008625A5" w:rsidRPr="00FD0932" w:rsidRDefault="008625A5" w:rsidP="008625A5">
      <w:pPr>
        <w:widowControl w:val="0"/>
        <w:autoSpaceDE w:val="0"/>
        <w:autoSpaceDN w:val="0"/>
        <w:adjustRightInd w:val="0"/>
        <w:jc w:val="both"/>
        <w:rPr>
          <w:rFonts w:ascii="Arial" w:hAnsi="Arial" w:cs="Arial"/>
          <w:color w:val="000000" w:themeColor="text1"/>
        </w:rPr>
      </w:pPr>
    </w:p>
    <w:p w14:paraId="5D54A140" w14:textId="77777777" w:rsidR="008625A5" w:rsidRDefault="008625A5" w:rsidP="008625A5">
      <w:pPr>
        <w:widowControl w:val="0"/>
        <w:autoSpaceDE w:val="0"/>
        <w:autoSpaceDN w:val="0"/>
        <w:adjustRightInd w:val="0"/>
        <w:jc w:val="both"/>
        <w:rPr>
          <w:rFonts w:ascii="Arial" w:hAnsi="Arial" w:cs="Arial"/>
          <w:b/>
          <w:bCs/>
          <w:color w:val="000000" w:themeColor="text1"/>
        </w:rPr>
      </w:pPr>
      <w:r w:rsidRPr="00FD0932">
        <w:rPr>
          <w:rFonts w:ascii="Arial" w:hAnsi="Arial" w:cs="Arial"/>
          <w:b/>
          <w:color w:val="000000" w:themeColor="text1"/>
        </w:rPr>
        <w:t>Annual Leave</w:t>
      </w:r>
      <w:r w:rsidRPr="00FD0932">
        <w:rPr>
          <w:rFonts w:ascii="Arial" w:hAnsi="Arial" w:cs="Arial"/>
          <w:b/>
          <w:bCs/>
          <w:color w:val="000000" w:themeColor="text1"/>
        </w:rPr>
        <w:t xml:space="preserve"> &amp; Public &amp; Privilege </w:t>
      </w:r>
      <w:r w:rsidRPr="00FD0932">
        <w:rPr>
          <w:rFonts w:ascii="Arial" w:hAnsi="Arial" w:cs="Arial"/>
          <w:b/>
          <w:color w:val="000000" w:themeColor="text1"/>
        </w:rPr>
        <w:t>Days</w:t>
      </w:r>
      <w:r w:rsidRPr="00FD0932">
        <w:rPr>
          <w:rFonts w:ascii="Arial" w:hAnsi="Arial" w:cs="Arial"/>
          <w:b/>
          <w:bCs/>
          <w:color w:val="000000" w:themeColor="text1"/>
        </w:rPr>
        <w:tab/>
      </w:r>
    </w:p>
    <w:p w14:paraId="12BAF403" w14:textId="77777777" w:rsidR="008625A5" w:rsidRPr="00BB0BA4" w:rsidRDefault="008625A5" w:rsidP="008625A5">
      <w:pPr>
        <w:widowControl w:val="0"/>
        <w:autoSpaceDE w:val="0"/>
        <w:autoSpaceDN w:val="0"/>
        <w:adjustRightInd w:val="0"/>
        <w:jc w:val="both"/>
        <w:rPr>
          <w:rFonts w:ascii="Arial" w:hAnsi="Arial" w:cs="Arial"/>
          <w:b/>
          <w:bCs/>
          <w:color w:val="000000" w:themeColor="text1"/>
        </w:rPr>
      </w:pPr>
      <w:r w:rsidRPr="00FD0932">
        <w:rPr>
          <w:rFonts w:ascii="Arial" w:hAnsi="Arial" w:cs="Arial"/>
          <w:color w:val="000000" w:themeColor="text1"/>
          <w:lang w:val="en-GB"/>
        </w:rPr>
        <w:t xml:space="preserve">The post offers </w:t>
      </w:r>
      <w:r w:rsidRPr="00FD0932">
        <w:rPr>
          <w:rFonts w:ascii="Arial" w:hAnsi="Arial" w:cs="Arial"/>
          <w:color w:val="000000" w:themeColor="text1"/>
        </w:rPr>
        <w:t xml:space="preserve">22 days’ annual leave increasing to 27 days after 5 years’ service and 32 days after 10 years’ service, together with 13 Public and Privilege days. </w:t>
      </w:r>
    </w:p>
    <w:p w14:paraId="292FCFD0" w14:textId="77777777" w:rsidR="008625A5" w:rsidRPr="00FD0932" w:rsidRDefault="008625A5" w:rsidP="008625A5">
      <w:pPr>
        <w:widowControl w:val="0"/>
        <w:autoSpaceDE w:val="0"/>
        <w:autoSpaceDN w:val="0"/>
        <w:adjustRightInd w:val="0"/>
        <w:jc w:val="both"/>
        <w:rPr>
          <w:rFonts w:ascii="Arial" w:hAnsi="Arial" w:cs="Arial"/>
          <w:color w:val="000000" w:themeColor="text1"/>
        </w:rPr>
      </w:pPr>
      <w:r w:rsidRPr="00FD0932">
        <w:rPr>
          <w:rFonts w:ascii="Arial" w:hAnsi="Arial" w:cs="Arial"/>
          <w:color w:val="000000" w:themeColor="text1"/>
        </w:rPr>
        <w:tab/>
      </w:r>
    </w:p>
    <w:p w14:paraId="2A44254C" w14:textId="77777777" w:rsidR="008625A5" w:rsidRPr="00FD0932" w:rsidRDefault="008625A5" w:rsidP="008625A5">
      <w:pPr>
        <w:widowControl w:val="0"/>
        <w:autoSpaceDE w:val="0"/>
        <w:autoSpaceDN w:val="0"/>
        <w:adjustRightInd w:val="0"/>
        <w:jc w:val="both"/>
        <w:rPr>
          <w:rFonts w:ascii="Arial" w:hAnsi="Arial" w:cs="Arial"/>
          <w:b/>
          <w:bCs/>
          <w:color w:val="000000" w:themeColor="text1"/>
        </w:rPr>
      </w:pPr>
      <w:r w:rsidRPr="00FD0932">
        <w:rPr>
          <w:rFonts w:ascii="Arial" w:hAnsi="Arial" w:cs="Arial"/>
          <w:b/>
          <w:bCs/>
          <w:color w:val="000000" w:themeColor="text1"/>
        </w:rPr>
        <w:t>Other Benefits</w:t>
      </w:r>
    </w:p>
    <w:p w14:paraId="13579A12" w14:textId="77777777" w:rsidR="008625A5" w:rsidRPr="00FD0932" w:rsidRDefault="008625A5" w:rsidP="008625A5">
      <w:pPr>
        <w:widowControl w:val="0"/>
        <w:autoSpaceDE w:val="0"/>
        <w:autoSpaceDN w:val="0"/>
        <w:adjustRightInd w:val="0"/>
        <w:spacing w:before="240"/>
        <w:jc w:val="both"/>
        <w:rPr>
          <w:rFonts w:ascii="Arial" w:hAnsi="Arial" w:cs="Arial"/>
          <w:b/>
          <w:bCs/>
          <w:color w:val="000000" w:themeColor="text1"/>
        </w:rPr>
      </w:pPr>
      <w:r w:rsidRPr="00FD0932">
        <w:rPr>
          <w:rFonts w:ascii="Arial" w:hAnsi="Arial" w:cs="Arial"/>
          <w:b/>
          <w:bCs/>
          <w:color w:val="000000" w:themeColor="text1"/>
        </w:rPr>
        <w:t>The post offers a comprehensive benefits package, including;</w:t>
      </w:r>
      <w:r w:rsidRPr="00FD0932">
        <w:rPr>
          <w:rFonts w:ascii="Arial" w:hAnsi="Arial" w:cs="Arial"/>
          <w:b/>
          <w:bCs/>
          <w:color w:val="000000" w:themeColor="text1"/>
        </w:rPr>
        <w:tab/>
      </w:r>
    </w:p>
    <w:p w14:paraId="22BE66A1" w14:textId="77777777" w:rsidR="008625A5" w:rsidRPr="00FD0932" w:rsidRDefault="008625A5" w:rsidP="008625A5">
      <w:pPr>
        <w:pStyle w:val="ListParagraph"/>
        <w:widowControl w:val="0"/>
        <w:numPr>
          <w:ilvl w:val="0"/>
          <w:numId w:val="2"/>
        </w:numPr>
        <w:autoSpaceDE w:val="0"/>
        <w:autoSpaceDN w:val="0"/>
        <w:adjustRightInd w:val="0"/>
        <w:jc w:val="both"/>
        <w:rPr>
          <w:rFonts w:ascii="Arial" w:hAnsi="Arial" w:cs="Arial"/>
          <w:color w:val="000000" w:themeColor="text1"/>
        </w:rPr>
      </w:pPr>
      <w:r w:rsidRPr="00FD0932">
        <w:rPr>
          <w:rFonts w:ascii="Arial" w:hAnsi="Arial" w:cs="Arial"/>
          <w:color w:val="000000" w:themeColor="text1"/>
        </w:rPr>
        <w:t>Essential Car User Allowance: £1239 Per Annum</w:t>
      </w:r>
      <w:r w:rsidRPr="00FD0932">
        <w:rPr>
          <w:rFonts w:ascii="Arial" w:hAnsi="Arial" w:cs="Arial"/>
          <w:color w:val="000000" w:themeColor="text1"/>
        </w:rPr>
        <w:tab/>
      </w:r>
      <w:r w:rsidRPr="00FD0932">
        <w:rPr>
          <w:rFonts w:ascii="Arial" w:hAnsi="Arial" w:cs="Arial"/>
          <w:color w:val="000000" w:themeColor="text1"/>
        </w:rPr>
        <w:tab/>
      </w:r>
    </w:p>
    <w:p w14:paraId="7D73E9E7" w14:textId="77777777" w:rsidR="008625A5" w:rsidRPr="00FD0932" w:rsidRDefault="008625A5" w:rsidP="008625A5">
      <w:pPr>
        <w:pStyle w:val="ListParagraph"/>
        <w:widowControl w:val="0"/>
        <w:numPr>
          <w:ilvl w:val="0"/>
          <w:numId w:val="2"/>
        </w:numPr>
        <w:autoSpaceDE w:val="0"/>
        <w:autoSpaceDN w:val="0"/>
        <w:adjustRightInd w:val="0"/>
        <w:jc w:val="both"/>
        <w:rPr>
          <w:rFonts w:ascii="Arial" w:hAnsi="Arial" w:cs="Arial"/>
          <w:color w:val="000000" w:themeColor="text1"/>
        </w:rPr>
      </w:pPr>
      <w:r w:rsidRPr="00FD0932">
        <w:rPr>
          <w:rFonts w:ascii="Arial" w:hAnsi="Arial" w:cs="Arial"/>
          <w:color w:val="000000" w:themeColor="text1"/>
        </w:rPr>
        <w:t>Mileage / Travel Allowance: 55p per mile</w:t>
      </w:r>
      <w:r w:rsidRPr="00FD0932">
        <w:rPr>
          <w:rFonts w:ascii="Arial" w:hAnsi="Arial" w:cs="Arial"/>
          <w:color w:val="000000" w:themeColor="text1"/>
        </w:rPr>
        <w:tab/>
      </w:r>
      <w:r w:rsidRPr="00FD0932">
        <w:rPr>
          <w:rFonts w:ascii="Arial" w:hAnsi="Arial" w:cs="Arial"/>
          <w:color w:val="000000" w:themeColor="text1"/>
        </w:rPr>
        <w:tab/>
      </w:r>
      <w:r w:rsidRPr="00FD0932">
        <w:rPr>
          <w:rFonts w:ascii="Arial" w:hAnsi="Arial" w:cs="Arial"/>
          <w:color w:val="000000" w:themeColor="text1"/>
        </w:rPr>
        <w:tab/>
      </w:r>
    </w:p>
    <w:p w14:paraId="62E144B1" w14:textId="77777777" w:rsidR="008625A5" w:rsidRPr="00FD0932" w:rsidRDefault="008625A5" w:rsidP="008625A5">
      <w:pPr>
        <w:pStyle w:val="ListParagraph"/>
        <w:widowControl w:val="0"/>
        <w:numPr>
          <w:ilvl w:val="0"/>
          <w:numId w:val="2"/>
        </w:numPr>
        <w:autoSpaceDE w:val="0"/>
        <w:autoSpaceDN w:val="0"/>
        <w:adjustRightInd w:val="0"/>
        <w:jc w:val="both"/>
        <w:rPr>
          <w:rFonts w:ascii="Arial" w:hAnsi="Arial" w:cs="Arial"/>
          <w:color w:val="000000" w:themeColor="text1"/>
        </w:rPr>
      </w:pPr>
      <w:r w:rsidRPr="00FD0932">
        <w:rPr>
          <w:rFonts w:ascii="Arial" w:hAnsi="Arial" w:cs="Arial"/>
          <w:color w:val="000000" w:themeColor="text1"/>
        </w:rPr>
        <w:t>On-site Car Parking at Head Office</w:t>
      </w:r>
      <w:r w:rsidRPr="00FD0932">
        <w:rPr>
          <w:rFonts w:ascii="Arial" w:hAnsi="Arial" w:cs="Arial"/>
          <w:color w:val="000000" w:themeColor="text1"/>
        </w:rPr>
        <w:tab/>
      </w:r>
      <w:r w:rsidRPr="00FD0932">
        <w:rPr>
          <w:rFonts w:ascii="Arial" w:hAnsi="Arial" w:cs="Arial"/>
          <w:color w:val="000000" w:themeColor="text1"/>
        </w:rPr>
        <w:tab/>
      </w:r>
      <w:r w:rsidRPr="00FD0932">
        <w:rPr>
          <w:rFonts w:ascii="Arial" w:hAnsi="Arial" w:cs="Arial"/>
          <w:color w:val="000000" w:themeColor="text1"/>
        </w:rPr>
        <w:tab/>
      </w:r>
    </w:p>
    <w:p w14:paraId="77152B37" w14:textId="77777777" w:rsidR="008625A5" w:rsidRPr="00FD0932" w:rsidRDefault="008625A5" w:rsidP="008625A5">
      <w:pPr>
        <w:pStyle w:val="ListParagraph"/>
        <w:widowControl w:val="0"/>
        <w:numPr>
          <w:ilvl w:val="0"/>
          <w:numId w:val="2"/>
        </w:numPr>
        <w:autoSpaceDE w:val="0"/>
        <w:autoSpaceDN w:val="0"/>
        <w:adjustRightInd w:val="0"/>
        <w:jc w:val="both"/>
        <w:rPr>
          <w:rFonts w:ascii="Arial" w:hAnsi="Arial" w:cs="Arial"/>
          <w:color w:val="000000" w:themeColor="text1"/>
        </w:rPr>
      </w:pPr>
      <w:r w:rsidRPr="00FD0932">
        <w:rPr>
          <w:rFonts w:ascii="Arial" w:hAnsi="Arial" w:cs="Arial"/>
          <w:color w:val="000000" w:themeColor="text1"/>
        </w:rPr>
        <w:t>Private Health Insurance</w:t>
      </w:r>
      <w:r w:rsidRPr="00FD0932">
        <w:rPr>
          <w:rFonts w:ascii="Arial" w:hAnsi="Arial" w:cs="Arial"/>
          <w:color w:val="000000" w:themeColor="text1"/>
        </w:rPr>
        <w:tab/>
      </w:r>
      <w:r w:rsidRPr="00FD0932">
        <w:rPr>
          <w:rFonts w:ascii="Arial" w:hAnsi="Arial" w:cs="Arial"/>
          <w:color w:val="000000" w:themeColor="text1"/>
        </w:rPr>
        <w:tab/>
      </w:r>
      <w:r w:rsidRPr="00FD0932">
        <w:rPr>
          <w:rFonts w:ascii="Arial" w:hAnsi="Arial" w:cs="Arial"/>
          <w:color w:val="000000" w:themeColor="text1"/>
        </w:rPr>
        <w:tab/>
      </w:r>
    </w:p>
    <w:p w14:paraId="0227D2EC" w14:textId="77777777" w:rsidR="008625A5" w:rsidRPr="00FD0932" w:rsidRDefault="008625A5" w:rsidP="008625A5">
      <w:pPr>
        <w:pStyle w:val="ListParagraph"/>
        <w:widowControl w:val="0"/>
        <w:numPr>
          <w:ilvl w:val="0"/>
          <w:numId w:val="2"/>
        </w:numPr>
        <w:autoSpaceDE w:val="0"/>
        <w:autoSpaceDN w:val="0"/>
        <w:adjustRightInd w:val="0"/>
        <w:jc w:val="both"/>
        <w:rPr>
          <w:rFonts w:ascii="Arial" w:hAnsi="Arial" w:cs="Arial"/>
          <w:color w:val="000000" w:themeColor="text1"/>
        </w:rPr>
      </w:pPr>
      <w:r w:rsidRPr="00FD0932">
        <w:rPr>
          <w:rFonts w:ascii="Arial" w:hAnsi="Arial" w:cs="Arial"/>
          <w:color w:val="000000" w:themeColor="text1"/>
        </w:rPr>
        <w:t>Electric Vehicle Salary Sacrifice Scheme</w:t>
      </w:r>
      <w:r w:rsidRPr="00FD0932">
        <w:rPr>
          <w:rFonts w:ascii="Arial" w:hAnsi="Arial" w:cs="Arial"/>
          <w:color w:val="000000" w:themeColor="text1"/>
        </w:rPr>
        <w:tab/>
      </w:r>
      <w:r w:rsidRPr="00FD0932">
        <w:rPr>
          <w:rFonts w:ascii="Arial" w:hAnsi="Arial" w:cs="Arial"/>
          <w:color w:val="000000" w:themeColor="text1"/>
        </w:rPr>
        <w:tab/>
      </w:r>
      <w:r w:rsidRPr="00FD0932">
        <w:rPr>
          <w:rFonts w:ascii="Arial" w:hAnsi="Arial" w:cs="Arial"/>
          <w:color w:val="000000" w:themeColor="text1"/>
        </w:rPr>
        <w:tab/>
      </w:r>
    </w:p>
    <w:p w14:paraId="4CD3579D" w14:textId="77777777" w:rsidR="008625A5" w:rsidRPr="00FD0932" w:rsidRDefault="008625A5" w:rsidP="008625A5">
      <w:pPr>
        <w:pStyle w:val="ListParagraph"/>
        <w:widowControl w:val="0"/>
        <w:numPr>
          <w:ilvl w:val="0"/>
          <w:numId w:val="2"/>
        </w:numPr>
        <w:autoSpaceDE w:val="0"/>
        <w:autoSpaceDN w:val="0"/>
        <w:adjustRightInd w:val="0"/>
        <w:jc w:val="both"/>
        <w:rPr>
          <w:rFonts w:ascii="Arial" w:hAnsi="Arial" w:cs="Arial"/>
          <w:color w:val="000000" w:themeColor="text1"/>
        </w:rPr>
      </w:pPr>
      <w:r w:rsidRPr="00FD0932">
        <w:rPr>
          <w:rFonts w:ascii="Arial" w:hAnsi="Arial" w:cs="Arial"/>
          <w:color w:val="000000" w:themeColor="text1"/>
        </w:rPr>
        <w:t>Electric Vehicle Charging Facilities at Head Office</w:t>
      </w:r>
      <w:r w:rsidRPr="00FD0932">
        <w:rPr>
          <w:rFonts w:ascii="Arial" w:hAnsi="Arial" w:cs="Arial"/>
          <w:color w:val="000000" w:themeColor="text1"/>
        </w:rPr>
        <w:tab/>
      </w:r>
    </w:p>
    <w:p w14:paraId="62D4FE7F" w14:textId="77777777" w:rsidR="008625A5" w:rsidRPr="00DA1C2D" w:rsidRDefault="008625A5" w:rsidP="008625A5">
      <w:pPr>
        <w:pStyle w:val="ListParagraph"/>
        <w:widowControl w:val="0"/>
        <w:numPr>
          <w:ilvl w:val="0"/>
          <w:numId w:val="2"/>
        </w:numPr>
        <w:autoSpaceDE w:val="0"/>
        <w:autoSpaceDN w:val="0"/>
        <w:adjustRightInd w:val="0"/>
        <w:jc w:val="both"/>
        <w:rPr>
          <w:rFonts w:ascii="Arial" w:hAnsi="Arial" w:cs="Arial"/>
          <w:color w:val="000000" w:themeColor="text1"/>
        </w:rPr>
      </w:pPr>
      <w:r w:rsidRPr="00FD0932">
        <w:rPr>
          <w:rFonts w:ascii="Arial" w:hAnsi="Arial" w:cs="Arial"/>
          <w:color w:val="000000" w:themeColor="text1"/>
        </w:rPr>
        <w:t>Remote Working Policy supporting flexible ways of working</w:t>
      </w:r>
    </w:p>
    <w:p w14:paraId="67B6B9B5" w14:textId="61D7B0C2" w:rsidR="005542D1" w:rsidRPr="00413B6A" w:rsidRDefault="005542D1">
      <w:pPr>
        <w:rPr>
          <w:rFonts w:ascii="Arial" w:hAnsi="Arial" w:cs="Arial"/>
          <w:bCs/>
          <w:sz w:val="56"/>
          <w:szCs w:val="56"/>
        </w:rPr>
      </w:pPr>
    </w:p>
    <w:sectPr w:rsidR="005542D1" w:rsidRPr="00413B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72296"/>
    <w:multiLevelType w:val="hybridMultilevel"/>
    <w:tmpl w:val="F2822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F4A4282"/>
    <w:multiLevelType w:val="hybridMultilevel"/>
    <w:tmpl w:val="C03EA4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62356137">
    <w:abstractNumId w:val="1"/>
  </w:num>
  <w:num w:numId="2" w16cid:durableId="347028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5A5"/>
    <w:rsid w:val="00064DF8"/>
    <w:rsid w:val="00413B6A"/>
    <w:rsid w:val="004363B7"/>
    <w:rsid w:val="005542D1"/>
    <w:rsid w:val="008625A5"/>
    <w:rsid w:val="008D48F0"/>
    <w:rsid w:val="00C942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A4AD7"/>
  <w15:chartTrackingRefBased/>
  <w15:docId w15:val="{51B7A562-F039-4CD2-80D9-454D41967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5A5"/>
    <w:pPr>
      <w:spacing w:after="0" w:line="240" w:lineRule="auto"/>
    </w:pPr>
    <w:rPr>
      <w:kern w:val="0"/>
      <w:lang w:val="en-US"/>
      <w14:ligatures w14:val="none"/>
    </w:rPr>
  </w:style>
  <w:style w:type="paragraph" w:styleId="Heading1">
    <w:name w:val="heading 1"/>
    <w:basedOn w:val="Normal"/>
    <w:next w:val="Normal"/>
    <w:link w:val="Heading1Char"/>
    <w:uiPriority w:val="9"/>
    <w:qFormat/>
    <w:rsid w:val="008625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25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25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25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25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25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25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25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25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5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25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25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25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25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25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25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25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25A5"/>
    <w:rPr>
      <w:rFonts w:eastAsiaTheme="majorEastAsia" w:cstheme="majorBidi"/>
      <w:color w:val="272727" w:themeColor="text1" w:themeTint="D8"/>
    </w:rPr>
  </w:style>
  <w:style w:type="paragraph" w:styleId="Title">
    <w:name w:val="Title"/>
    <w:basedOn w:val="Normal"/>
    <w:next w:val="Normal"/>
    <w:link w:val="TitleChar"/>
    <w:uiPriority w:val="10"/>
    <w:qFormat/>
    <w:rsid w:val="008625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25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25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25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5A5"/>
    <w:pPr>
      <w:spacing w:before="160"/>
      <w:jc w:val="center"/>
    </w:pPr>
    <w:rPr>
      <w:i/>
      <w:iCs/>
      <w:color w:val="404040" w:themeColor="text1" w:themeTint="BF"/>
    </w:rPr>
  </w:style>
  <w:style w:type="character" w:customStyle="1" w:styleId="QuoteChar">
    <w:name w:val="Quote Char"/>
    <w:basedOn w:val="DefaultParagraphFont"/>
    <w:link w:val="Quote"/>
    <w:uiPriority w:val="29"/>
    <w:rsid w:val="008625A5"/>
    <w:rPr>
      <w:i/>
      <w:iCs/>
      <w:color w:val="404040" w:themeColor="text1" w:themeTint="BF"/>
    </w:rPr>
  </w:style>
  <w:style w:type="paragraph" w:styleId="ListParagraph">
    <w:name w:val="List Paragraph"/>
    <w:basedOn w:val="Normal"/>
    <w:uiPriority w:val="34"/>
    <w:qFormat/>
    <w:rsid w:val="008625A5"/>
    <w:pPr>
      <w:ind w:left="720"/>
      <w:contextualSpacing/>
    </w:pPr>
  </w:style>
  <w:style w:type="character" w:styleId="IntenseEmphasis">
    <w:name w:val="Intense Emphasis"/>
    <w:basedOn w:val="DefaultParagraphFont"/>
    <w:uiPriority w:val="21"/>
    <w:qFormat/>
    <w:rsid w:val="008625A5"/>
    <w:rPr>
      <w:i/>
      <w:iCs/>
      <w:color w:val="0F4761" w:themeColor="accent1" w:themeShade="BF"/>
    </w:rPr>
  </w:style>
  <w:style w:type="paragraph" w:styleId="IntenseQuote">
    <w:name w:val="Intense Quote"/>
    <w:basedOn w:val="Normal"/>
    <w:next w:val="Normal"/>
    <w:link w:val="IntenseQuoteChar"/>
    <w:uiPriority w:val="30"/>
    <w:qFormat/>
    <w:rsid w:val="00862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25A5"/>
    <w:rPr>
      <w:i/>
      <w:iCs/>
      <w:color w:val="0F4761" w:themeColor="accent1" w:themeShade="BF"/>
    </w:rPr>
  </w:style>
  <w:style w:type="character" w:styleId="IntenseReference">
    <w:name w:val="Intense Reference"/>
    <w:basedOn w:val="DefaultParagraphFont"/>
    <w:uiPriority w:val="32"/>
    <w:qFormat/>
    <w:rsid w:val="008625A5"/>
    <w:rPr>
      <w:b/>
      <w:bCs/>
      <w:smallCaps/>
      <w:color w:val="0F4761" w:themeColor="accent1" w:themeShade="BF"/>
      <w:spacing w:val="5"/>
    </w:rPr>
  </w:style>
  <w:style w:type="paragraph" w:styleId="BodyText">
    <w:name w:val="Body Text"/>
    <w:basedOn w:val="Normal"/>
    <w:link w:val="BodyTextChar"/>
    <w:rsid w:val="008625A5"/>
    <w:pPr>
      <w:spacing w:after="120"/>
    </w:pPr>
    <w:rPr>
      <w:rFonts w:ascii="Century Gothic" w:eastAsia="Times New Roman" w:hAnsi="Century Gothic" w:cs="Times New Roman"/>
      <w:sz w:val="20"/>
      <w:lang w:val="en-GB"/>
    </w:rPr>
  </w:style>
  <w:style w:type="character" w:customStyle="1" w:styleId="BodyTextChar">
    <w:name w:val="Body Text Char"/>
    <w:basedOn w:val="DefaultParagraphFont"/>
    <w:link w:val="BodyText"/>
    <w:rsid w:val="008625A5"/>
    <w:rPr>
      <w:rFonts w:ascii="Century Gothic" w:eastAsia="Times New Roman" w:hAnsi="Century Gothic" w:cs="Times New Roman"/>
      <w:kern w:val="0"/>
      <w:sz w:val="20"/>
      <w14:ligatures w14:val="none"/>
    </w:rPr>
  </w:style>
  <w:style w:type="table" w:customStyle="1" w:styleId="TableGrid2">
    <w:name w:val="Table Grid2"/>
    <w:basedOn w:val="TableNormal"/>
    <w:next w:val="TableGrid"/>
    <w:uiPriority w:val="39"/>
    <w:rsid w:val="00862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2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DE64759C8945494B948EB6DDCF8BE4F30001E335501891A44CBF0B62526EE5DF56" ma:contentTypeVersion="19" ma:contentTypeDescription="Create a new Word document" ma:contentTypeScope="" ma:versionID="54a96c697ad6b07f382f8dd7bc094e35">
  <xsd:schema xmlns:xsd="http://www.w3.org/2001/XMLSchema" xmlns:xs="http://www.w3.org/2001/XMLSchema" xmlns:p="http://schemas.microsoft.com/office/2006/metadata/properties" xmlns:ns2="5d8c8381-c2ff-4c68-8a3d-27696a6ac183" xmlns:ns3="f616b94e-a928-4f24-88d4-9bdb3f5f6e14" targetNamespace="http://schemas.microsoft.com/office/2006/metadata/properties" ma:root="true" ma:fieldsID="8716d8cc5cc06d5e035e2cb1c5535db5" ns2:_="" ns3:_="">
    <xsd:import namespace="5d8c8381-c2ff-4c68-8a3d-27696a6ac183"/>
    <xsd:import namespace="f616b94e-a928-4f24-88d4-9bdb3f5f6e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c8381-c2ff-4c68-8a3d-27696a6ac18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184d336-5e29-4061-8e77-8d15fb62a7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16b94e-a928-4f24-88d4-9bdb3f5f6e1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9bbf53c-fbe6-4868-afc9-c28044589598}" ma:internalName="TaxCatchAll" ma:showField="CatchAllData" ma:web="f616b94e-a928-4f24-88d4-9bdb3f5f6e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8c8381-c2ff-4c68-8a3d-27696a6ac183">
      <Terms xmlns="http://schemas.microsoft.com/office/infopath/2007/PartnerControls"/>
    </lcf76f155ced4ddcb4097134ff3c332f>
    <TaxCatchAll xmlns="f616b94e-a928-4f24-88d4-9bdb3f5f6e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20390A-0768-4C4D-B405-A6F4D3102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c8381-c2ff-4c68-8a3d-27696a6ac183"/>
    <ds:schemaRef ds:uri="f616b94e-a928-4f24-88d4-9bdb3f5f6e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F73D00-6262-4C98-BFB0-D2BAD4EC247A}">
  <ds:schemaRefs>
    <ds:schemaRef ds:uri="http://schemas.microsoft.com/office/2006/metadata/properties"/>
    <ds:schemaRef ds:uri="http://schemas.microsoft.com/office/infopath/2007/PartnerControls"/>
    <ds:schemaRef ds:uri="5d8c8381-c2ff-4c68-8a3d-27696a6ac183"/>
    <ds:schemaRef ds:uri="f616b94e-a928-4f24-88d4-9bdb3f5f6e14"/>
  </ds:schemaRefs>
</ds:datastoreItem>
</file>

<file path=customXml/itemProps3.xml><?xml version="1.0" encoding="utf-8"?>
<ds:datastoreItem xmlns:ds="http://schemas.openxmlformats.org/officeDocument/2006/customXml" ds:itemID="{9FD2B368-7907-4FF6-9C64-EB8FE3ABF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1235</Words>
  <Characters>7044</Characters>
  <Application>Microsoft Office Word</Application>
  <DocSecurity>0</DocSecurity>
  <Lines>58</Lines>
  <Paragraphs>16</Paragraphs>
  <ScaleCrop>false</ScaleCrop>
  <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Elliott-Wilson</dc:creator>
  <cp:keywords/>
  <dc:description/>
  <cp:lastModifiedBy>Janice Elliott-Wilson</cp:lastModifiedBy>
  <cp:revision>4</cp:revision>
  <dcterms:created xsi:type="dcterms:W3CDTF">2026-09-04T00:11:00Z</dcterms:created>
  <dcterms:modified xsi:type="dcterms:W3CDTF">2026-09-07T08:45:00Z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35f74e0a-5489-45cb-8438-3b1fd872d25a</vt:lpwstr>
  </property>
  <property fmtid="{D5CDD505-2E9C-101B-9397-08002B2CF9AE}" pid="3" name="ContentTypeId">
    <vt:lpwstr>0x010100DE64759C8945494B948EB6DDCF8BE4F30001E335501891A44CBF0B62526EE5DF56</vt:lpwstr>
  </property>
</Properties>
</file>